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0EB0D6" w14:textId="48B7E0F8" w:rsidR="00BB1E71" w:rsidRPr="00D46544" w:rsidRDefault="003F0A70" w:rsidP="00D46544">
      <w:pPr>
        <w:spacing w:before="60" w:after="0" w:line="240" w:lineRule="auto"/>
        <w:ind w:left="-630" w:firstLine="180"/>
        <w:jc w:val="center"/>
        <w:rPr>
          <w:rFonts w:cstheme="minorHAnsi"/>
          <w:b/>
          <w:bCs/>
          <w:color w:val="002060"/>
          <w:sz w:val="24"/>
          <w:szCs w:val="24"/>
        </w:rPr>
      </w:pPr>
      <w:r w:rsidRPr="00D46544">
        <w:rPr>
          <w:rFonts w:cstheme="minorHAnsi"/>
          <w:b/>
          <w:color w:val="002060"/>
          <w:spacing w:val="-1"/>
          <w:sz w:val="24"/>
          <w:szCs w:val="24"/>
        </w:rPr>
        <w:t xml:space="preserve">Anexa </w:t>
      </w:r>
      <w:r w:rsidR="004D7A83">
        <w:rPr>
          <w:rFonts w:cstheme="minorHAnsi"/>
          <w:b/>
          <w:color w:val="002060"/>
          <w:spacing w:val="-1"/>
          <w:sz w:val="24"/>
          <w:szCs w:val="24"/>
        </w:rPr>
        <w:t>4</w:t>
      </w:r>
      <w:r w:rsidR="00BB1E71" w:rsidRPr="00D46544">
        <w:rPr>
          <w:rFonts w:cstheme="minorHAnsi"/>
          <w:b/>
          <w:color w:val="002060"/>
          <w:spacing w:val="-1"/>
          <w:sz w:val="24"/>
          <w:szCs w:val="24"/>
        </w:rPr>
        <w:t xml:space="preserve">: </w:t>
      </w:r>
      <w:r w:rsidR="00BB1E71" w:rsidRPr="00D46544">
        <w:rPr>
          <w:rFonts w:cstheme="minorHAnsi"/>
          <w:b/>
          <w:bCs/>
          <w:color w:val="002060"/>
          <w:sz w:val="24"/>
          <w:szCs w:val="24"/>
        </w:rPr>
        <w:t>Definiții și mod de calcul indicatori</w:t>
      </w:r>
    </w:p>
    <w:p w14:paraId="395C1FA0" w14:textId="3977A26E" w:rsidR="00D16387" w:rsidRPr="00D46544" w:rsidRDefault="00D16387" w:rsidP="00D46544">
      <w:pPr>
        <w:spacing w:before="60" w:after="0" w:line="240" w:lineRule="auto"/>
        <w:ind w:left="-630" w:firstLine="180"/>
        <w:jc w:val="both"/>
        <w:rPr>
          <w:rFonts w:cstheme="minorHAnsi"/>
          <w:b/>
          <w:color w:val="002060"/>
          <w:sz w:val="24"/>
          <w:szCs w:val="24"/>
        </w:rPr>
      </w:pPr>
    </w:p>
    <w:p w14:paraId="5E89F220" w14:textId="001035DE" w:rsidR="00D75609" w:rsidRPr="00D46544" w:rsidRDefault="00D75609" w:rsidP="00D46544">
      <w:pPr>
        <w:pStyle w:val="ListParagraph"/>
        <w:numPr>
          <w:ilvl w:val="0"/>
          <w:numId w:val="2"/>
        </w:numPr>
        <w:spacing w:before="60" w:after="0" w:line="240" w:lineRule="auto"/>
        <w:ind w:left="-630" w:firstLine="180"/>
        <w:contextualSpacing w:val="0"/>
        <w:jc w:val="both"/>
        <w:rPr>
          <w:rFonts w:cstheme="minorHAnsi"/>
          <w:b/>
          <w:color w:val="002060"/>
          <w:sz w:val="24"/>
          <w:szCs w:val="24"/>
          <w:lang w:val="ro-RO"/>
        </w:rPr>
      </w:pPr>
      <w:r w:rsidRPr="00D46544">
        <w:rPr>
          <w:rFonts w:cstheme="minorHAnsi"/>
          <w:b/>
          <w:color w:val="002060"/>
          <w:sz w:val="24"/>
          <w:szCs w:val="24"/>
          <w:lang w:val="ro-RO"/>
        </w:rPr>
        <w:t>Definiți</w:t>
      </w:r>
      <w:r w:rsidR="00545FF1" w:rsidRPr="00D46544">
        <w:rPr>
          <w:rFonts w:cstheme="minorHAnsi"/>
          <w:b/>
          <w:color w:val="002060"/>
          <w:sz w:val="24"/>
          <w:szCs w:val="24"/>
          <w:lang w:val="ro-RO"/>
        </w:rPr>
        <w:t>a</w:t>
      </w:r>
      <w:r w:rsidR="00A40BE2" w:rsidRPr="00D46544">
        <w:rPr>
          <w:rFonts w:cstheme="minorHAnsi"/>
          <w:b/>
          <w:color w:val="002060"/>
          <w:sz w:val="24"/>
          <w:szCs w:val="24"/>
          <w:lang w:val="ro-RO"/>
        </w:rPr>
        <w:t xml:space="preserve"> indicatori</w:t>
      </w:r>
      <w:r w:rsidR="00545FF1" w:rsidRPr="00D46544">
        <w:rPr>
          <w:rFonts w:cstheme="minorHAnsi"/>
          <w:b/>
          <w:color w:val="002060"/>
          <w:sz w:val="24"/>
          <w:szCs w:val="24"/>
          <w:lang w:val="ro-RO"/>
        </w:rPr>
        <w:t>lor</w:t>
      </w:r>
      <w:r w:rsidR="00A40BE2" w:rsidRPr="00D46544">
        <w:rPr>
          <w:rFonts w:cstheme="minorHAnsi"/>
          <w:b/>
          <w:color w:val="002060"/>
          <w:sz w:val="24"/>
          <w:szCs w:val="24"/>
          <w:lang w:val="ro-RO"/>
        </w:rPr>
        <w:t xml:space="preserve"> de realizare</w:t>
      </w:r>
    </w:p>
    <w:tbl>
      <w:tblPr>
        <w:tblStyle w:val="TableGrid"/>
        <w:tblpPr w:leftFromText="180" w:rightFromText="180" w:vertAnchor="text" w:tblpX="-431" w:tblpY="1"/>
        <w:tblOverlap w:val="never"/>
        <w:tblW w:w="5154" w:type="pct"/>
        <w:tblLook w:val="04A0" w:firstRow="1" w:lastRow="0" w:firstColumn="1" w:lastColumn="0" w:noHBand="0" w:noVBand="1"/>
      </w:tblPr>
      <w:tblGrid>
        <w:gridCol w:w="1658"/>
        <w:gridCol w:w="2192"/>
        <w:gridCol w:w="1455"/>
        <w:gridCol w:w="1582"/>
        <w:gridCol w:w="7538"/>
      </w:tblGrid>
      <w:tr w:rsidR="00D46544" w:rsidRPr="00D46544" w14:paraId="53C3A067" w14:textId="77777777" w:rsidTr="00781F7C">
        <w:trPr>
          <w:tblHeader/>
        </w:trPr>
        <w:tc>
          <w:tcPr>
            <w:tcW w:w="575" w:type="pct"/>
            <w:shd w:val="clear" w:color="auto" w:fill="C5E0B3" w:themeFill="accent6" w:themeFillTint="66"/>
          </w:tcPr>
          <w:p w14:paraId="6D1AB108"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Cod indicator</w:t>
            </w:r>
          </w:p>
        </w:tc>
        <w:tc>
          <w:tcPr>
            <w:tcW w:w="760" w:type="pct"/>
            <w:shd w:val="clear" w:color="auto" w:fill="C5E0B3" w:themeFill="accent6" w:themeFillTint="66"/>
          </w:tcPr>
          <w:p w14:paraId="34065FF7"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Denumire indicator</w:t>
            </w:r>
          </w:p>
        </w:tc>
        <w:tc>
          <w:tcPr>
            <w:tcW w:w="504" w:type="pct"/>
            <w:shd w:val="clear" w:color="auto" w:fill="C5E0B3" w:themeFill="accent6" w:themeFillTint="66"/>
          </w:tcPr>
          <w:p w14:paraId="28EB019F" w14:textId="4B9206D0"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Tip regiune</w:t>
            </w:r>
          </w:p>
        </w:tc>
        <w:tc>
          <w:tcPr>
            <w:tcW w:w="548" w:type="pct"/>
            <w:shd w:val="clear" w:color="auto" w:fill="C5E0B3" w:themeFill="accent6" w:themeFillTint="66"/>
          </w:tcPr>
          <w:p w14:paraId="506E1B81" w14:textId="10FD736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Unitate de măsur</w:t>
            </w:r>
            <w:r w:rsidR="00BB1E71" w:rsidRPr="00D46544">
              <w:rPr>
                <w:rFonts w:cstheme="minorHAnsi"/>
                <w:b/>
                <w:color w:val="002060"/>
                <w:sz w:val="24"/>
                <w:szCs w:val="24"/>
                <w:lang w:val="ro-RO"/>
              </w:rPr>
              <w:t>ă</w:t>
            </w:r>
          </w:p>
        </w:tc>
        <w:tc>
          <w:tcPr>
            <w:tcW w:w="2613" w:type="pct"/>
            <w:shd w:val="clear" w:color="auto" w:fill="C5E0B3" w:themeFill="accent6" w:themeFillTint="66"/>
          </w:tcPr>
          <w:p w14:paraId="2B220918"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Definiții și modalitate de calcul</w:t>
            </w:r>
          </w:p>
        </w:tc>
      </w:tr>
      <w:tr w:rsidR="00D46544" w:rsidRPr="00D46544" w14:paraId="594EFB31" w14:textId="77777777" w:rsidTr="00781F7C">
        <w:tc>
          <w:tcPr>
            <w:tcW w:w="575" w:type="pct"/>
          </w:tcPr>
          <w:p w14:paraId="12ED8296" w14:textId="12F1FB3E"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RCO01</w:t>
            </w:r>
          </w:p>
        </w:tc>
        <w:tc>
          <w:tcPr>
            <w:tcW w:w="760" w:type="pct"/>
          </w:tcPr>
          <w:p w14:paraId="6427BABD" w14:textId="5A1C8DCC"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Întreprinderi care beneficiază de sprijin (din care: micro, mici, medii, mari)</w:t>
            </w:r>
          </w:p>
          <w:p w14:paraId="6333BE6C" w14:textId="77777777" w:rsidR="0003098C" w:rsidRPr="00D46544" w:rsidRDefault="0003098C" w:rsidP="00D46544">
            <w:pPr>
              <w:spacing w:before="60"/>
              <w:ind w:right="120"/>
              <w:jc w:val="both"/>
              <w:rPr>
                <w:rFonts w:cstheme="minorHAnsi"/>
                <w:color w:val="002060"/>
                <w:sz w:val="24"/>
                <w:szCs w:val="24"/>
                <w:lang w:val="ro-RO"/>
              </w:rPr>
            </w:pPr>
          </w:p>
        </w:tc>
        <w:tc>
          <w:tcPr>
            <w:tcW w:w="504" w:type="pct"/>
          </w:tcPr>
          <w:p w14:paraId="3C1C4503" w14:textId="77777777"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dezvoltate/ Regiuni mai puțin dezvoltate</w:t>
            </w:r>
          </w:p>
          <w:p w14:paraId="239049B3" w14:textId="77777777" w:rsidR="0003098C" w:rsidRPr="00D46544" w:rsidRDefault="0003098C" w:rsidP="00D46544">
            <w:pPr>
              <w:spacing w:before="60"/>
              <w:ind w:right="120"/>
              <w:jc w:val="both"/>
              <w:rPr>
                <w:rFonts w:cstheme="minorHAnsi"/>
                <w:color w:val="002060"/>
                <w:sz w:val="24"/>
                <w:szCs w:val="24"/>
                <w:lang w:val="ro-RO"/>
              </w:rPr>
            </w:pPr>
          </w:p>
          <w:p w14:paraId="479C50AB" w14:textId="77777777" w:rsidR="0003098C" w:rsidRPr="00D46544" w:rsidRDefault="0003098C" w:rsidP="00D46544">
            <w:pPr>
              <w:spacing w:before="60"/>
              <w:ind w:right="120"/>
              <w:jc w:val="both"/>
              <w:rPr>
                <w:rFonts w:cstheme="minorHAnsi"/>
                <w:color w:val="002060"/>
                <w:sz w:val="24"/>
                <w:szCs w:val="24"/>
                <w:lang w:val="ro-RO"/>
              </w:rPr>
            </w:pPr>
          </w:p>
        </w:tc>
        <w:tc>
          <w:tcPr>
            <w:tcW w:w="548" w:type="pct"/>
          </w:tcPr>
          <w:p w14:paraId="2053357C" w14:textId="5AAA055B"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Întreprinderi</w:t>
            </w:r>
          </w:p>
        </w:tc>
        <w:tc>
          <w:tcPr>
            <w:tcW w:w="2613" w:type="pct"/>
          </w:tcPr>
          <w:p w14:paraId="13320D02"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1D65FF4D" w14:textId="0FC4A072" w:rsidR="004D7A83" w:rsidRDefault="0003098C" w:rsidP="004D7A83">
            <w:pPr>
              <w:spacing w:before="60"/>
              <w:ind w:right="120"/>
              <w:jc w:val="both"/>
            </w:pPr>
            <w:r w:rsidRPr="00D46544">
              <w:rPr>
                <w:rFonts w:cstheme="minorHAnsi"/>
                <w:color w:val="002060"/>
                <w:sz w:val="24"/>
                <w:szCs w:val="24"/>
                <w:lang w:val="ro-RO"/>
              </w:rPr>
              <w:t xml:space="preserve">Indicatorul numără toate întreprinderile care primesc sprijin </w:t>
            </w:r>
            <w:r w:rsidR="004D7A83">
              <w:rPr>
                <w:rFonts w:cstheme="minorHAnsi"/>
                <w:color w:val="002060"/>
                <w:sz w:val="24"/>
                <w:szCs w:val="24"/>
                <w:lang w:val="ro-RO"/>
              </w:rPr>
              <w:t>financiar</w:t>
            </w:r>
            <w:r w:rsidRPr="00D46544">
              <w:rPr>
                <w:rFonts w:cstheme="minorHAnsi"/>
                <w:color w:val="002060"/>
                <w:sz w:val="24"/>
                <w:szCs w:val="24"/>
                <w:lang w:val="ro-RO"/>
              </w:rPr>
              <w:t xml:space="preserve"> din partea FEDR.</w:t>
            </w:r>
          </w:p>
          <w:p w14:paraId="6CFFFA5F" w14:textId="5EC8745E" w:rsidR="004D7A83" w:rsidRPr="004D7A83" w:rsidRDefault="004D7A83" w:rsidP="004D7A83">
            <w:pPr>
              <w:pStyle w:val="Default"/>
              <w:jc w:val="both"/>
              <w:rPr>
                <w:rFonts w:asciiTheme="minorHAnsi" w:hAnsiTheme="minorHAnsi" w:cstheme="minorHAnsi"/>
                <w:color w:val="002060"/>
                <w:lang w:val="ro-RO"/>
              </w:rPr>
            </w:pPr>
            <w:r w:rsidRPr="004D7A83">
              <w:rPr>
                <w:rFonts w:asciiTheme="minorHAnsi" w:hAnsiTheme="minorHAnsi" w:cstheme="minorHAnsi"/>
                <w:color w:val="002060"/>
                <w:lang w:val="ro-RO"/>
              </w:rPr>
              <w:t>În cadrul prezentului apel de proiecte, indicatorii RCO01</w:t>
            </w:r>
            <w:r>
              <w:rPr>
                <w:rFonts w:asciiTheme="minorHAnsi" w:hAnsiTheme="minorHAnsi" w:cstheme="minorHAnsi"/>
                <w:color w:val="002060"/>
                <w:lang w:val="ro-RO"/>
              </w:rPr>
              <w:t xml:space="preserve"> și </w:t>
            </w:r>
            <w:r w:rsidRPr="004D7A83">
              <w:rPr>
                <w:rFonts w:asciiTheme="minorHAnsi" w:hAnsiTheme="minorHAnsi" w:cstheme="minorHAnsi"/>
                <w:color w:val="002060"/>
                <w:lang w:val="ro-RO"/>
              </w:rPr>
              <w:t xml:space="preserve">RCO02 vor avea aceeași țintă și vor reprezenta numărul de </w:t>
            </w:r>
            <w:r>
              <w:rPr>
                <w:rFonts w:asciiTheme="minorHAnsi" w:hAnsiTheme="minorHAnsi" w:cstheme="minorHAnsi"/>
                <w:color w:val="002060"/>
                <w:lang w:val="ro-RO"/>
              </w:rPr>
              <w:t>întreprinderi (</w:t>
            </w:r>
            <w:r w:rsidRPr="004D7A83">
              <w:rPr>
                <w:rFonts w:asciiTheme="minorHAnsi" w:hAnsiTheme="minorHAnsi" w:cstheme="minorHAnsi"/>
                <w:color w:val="002060"/>
                <w:lang w:val="ro-RO"/>
              </w:rPr>
              <w:t>IMM-uri</w:t>
            </w:r>
            <w:r>
              <w:rPr>
                <w:rFonts w:asciiTheme="minorHAnsi" w:hAnsiTheme="minorHAnsi" w:cstheme="minorHAnsi"/>
                <w:color w:val="002060"/>
                <w:lang w:val="ro-RO"/>
              </w:rPr>
              <w:t>, întreprinderi mari)</w:t>
            </w:r>
            <w:r w:rsidRPr="004D7A83">
              <w:rPr>
                <w:rFonts w:asciiTheme="minorHAnsi" w:hAnsiTheme="minorHAnsi" w:cstheme="minorHAnsi"/>
                <w:color w:val="002060"/>
                <w:lang w:val="ro-RO"/>
              </w:rPr>
              <w:t xml:space="preserve"> implicate în proiect</w:t>
            </w:r>
            <w:r w:rsidR="00E05978">
              <w:rPr>
                <w:rFonts w:asciiTheme="minorHAnsi" w:hAnsiTheme="minorHAnsi" w:cstheme="minorHAnsi"/>
                <w:color w:val="002060"/>
                <w:lang w:val="ro-RO"/>
              </w:rPr>
              <w:t xml:space="preserve"> și sprijinite din proiect</w:t>
            </w:r>
            <w:r w:rsidRPr="004D7A83">
              <w:rPr>
                <w:rFonts w:asciiTheme="minorHAnsi" w:hAnsiTheme="minorHAnsi" w:cstheme="minorHAnsi"/>
                <w:color w:val="002060"/>
                <w:lang w:val="ro-RO"/>
              </w:rPr>
              <w:t xml:space="preserve">. </w:t>
            </w:r>
          </w:p>
          <w:p w14:paraId="50548D82" w14:textId="039AA882"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 xml:space="preserve">Întreprinderea este cea mai mică combinație de unități juridice care reprezintă o unitate organizațională producătoare de bunuri și servicii, care beneficiază de un anumit grad de autonomie în luarea deciziilor, în special în ceea ce privește alocarea resurselor sale. O întreprindere desfășoară una sau mai multe activități, în una sau mai multe locații. O întreprindere poate fi o unitate juridică unică. Unitățile juridice includ persoanele juridice a căror existență este recunoscută prin lege, independent de persoanele fizice sau instituțiile care le dețin sau sunt membri ai acestora, cum ar fi societățile în nume colectiv, societățile cu răspundere limitată, societățile pe acțiuni, etc. </w:t>
            </w:r>
          </w:p>
          <w:p w14:paraId="10774422" w14:textId="56C59748"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(ESTAT în referințe, pe baza Regulamentului (CEE) nr. 696/93 al Consiliului, secțiunea III A din 15.03.1993)</w:t>
            </w:r>
          </w:p>
          <w:p w14:paraId="489D5910" w14:textId="77777777" w:rsidR="0003098C" w:rsidRPr="00D46544" w:rsidRDefault="0003098C" w:rsidP="00D46544">
            <w:pPr>
              <w:spacing w:before="60"/>
              <w:ind w:right="119"/>
              <w:jc w:val="both"/>
              <w:rPr>
                <w:rFonts w:cstheme="minorHAnsi"/>
                <w:color w:val="002060"/>
                <w:sz w:val="24"/>
                <w:szCs w:val="24"/>
                <w:lang w:val="ro-RO"/>
              </w:rPr>
            </w:pPr>
            <w:r w:rsidRPr="00D46544">
              <w:rPr>
                <w:rFonts w:cstheme="minorHAnsi"/>
                <w:color w:val="002060"/>
                <w:sz w:val="24"/>
                <w:szCs w:val="24"/>
                <w:lang w:val="ro-RO"/>
              </w:rPr>
              <w:t xml:space="preserve">Clasificarea întreprinderilor, în funcție de mărime:  </w:t>
            </w:r>
          </w:p>
          <w:p w14:paraId="4A6EA3A3" w14:textId="77777777" w:rsidR="0003098C" w:rsidRPr="00D46544" w:rsidRDefault="0003098C" w:rsidP="00D46544">
            <w:pPr>
              <w:pStyle w:val="ListParagraph"/>
              <w:numPr>
                <w:ilvl w:val="0"/>
                <w:numId w:val="4"/>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Micro-întreprindere (&lt;= 10 angajați și cifra de afaceri anuală și/ sau bilanțul &lt;= 2 milioane Euro); </w:t>
            </w:r>
          </w:p>
          <w:p w14:paraId="3F0D7197" w14:textId="77777777" w:rsidR="0003098C" w:rsidRPr="00D46544" w:rsidRDefault="0003098C" w:rsidP="00D46544">
            <w:pPr>
              <w:pStyle w:val="ListParagraph"/>
              <w:numPr>
                <w:ilvl w:val="0"/>
                <w:numId w:val="4"/>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lastRenderedPageBreak/>
              <w:t xml:space="preserve">Întreprindere mică (10-49 angajați și cifra de afaceri anuală și/ sau bilanțul &gt; 2 și &lt; = 10 milioane Euro); </w:t>
            </w:r>
          </w:p>
          <w:p w14:paraId="0DC4BB89" w14:textId="77777777" w:rsidR="0003098C" w:rsidRPr="00D46544" w:rsidRDefault="0003098C" w:rsidP="00D46544">
            <w:pPr>
              <w:pStyle w:val="ListParagraph"/>
              <w:numPr>
                <w:ilvl w:val="0"/>
                <w:numId w:val="4"/>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Întreprindere medie (50-249 angajați și cifra de afaceri anuală &gt; 10 milioane Euro și &lt;= 50 milioane Euro  sau bilanțul &gt; 10 milioane Euro și &lt;= 43 milioane Euro); </w:t>
            </w:r>
          </w:p>
          <w:p w14:paraId="1DD63B4A" w14:textId="29F996B9" w:rsidR="0003098C" w:rsidRPr="00D46544" w:rsidRDefault="0003098C" w:rsidP="00D46544">
            <w:pPr>
              <w:pStyle w:val="ListParagraph"/>
              <w:numPr>
                <w:ilvl w:val="0"/>
                <w:numId w:val="4"/>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Întreprindere mare (&gt;</w:t>
            </w:r>
            <w:r w:rsidR="00CC096F">
              <w:rPr>
                <w:rFonts w:cstheme="minorHAnsi"/>
                <w:color w:val="002060"/>
                <w:sz w:val="24"/>
                <w:szCs w:val="24"/>
                <w:lang w:val="ro-RO"/>
              </w:rPr>
              <w:t>=</w:t>
            </w:r>
            <w:r w:rsidRPr="00D46544">
              <w:rPr>
                <w:rFonts w:cstheme="minorHAnsi"/>
                <w:color w:val="002060"/>
                <w:sz w:val="24"/>
                <w:szCs w:val="24"/>
                <w:lang w:val="ro-RO"/>
              </w:rPr>
              <w:t>250 angajați și cifra de afaceri anuală &gt; 50 milioane Euro sau bilanțul &gt; 43 milioane Euro).</w:t>
            </w:r>
          </w:p>
          <w:p w14:paraId="3EAD52AF" w14:textId="77777777" w:rsidR="0003098C" w:rsidRPr="00D46544" w:rsidRDefault="0003098C" w:rsidP="00D46544">
            <w:pPr>
              <w:spacing w:before="60"/>
              <w:ind w:right="119"/>
              <w:jc w:val="both"/>
              <w:rPr>
                <w:rFonts w:cstheme="minorHAnsi"/>
                <w:color w:val="002060"/>
                <w:sz w:val="24"/>
                <w:szCs w:val="24"/>
                <w:lang w:val="ro-RO"/>
              </w:rPr>
            </w:pPr>
            <w:r w:rsidRPr="00D46544">
              <w:rPr>
                <w:rFonts w:cstheme="minorHAnsi"/>
                <w:color w:val="002060"/>
                <w:sz w:val="24"/>
                <w:szCs w:val="24"/>
                <w:lang w:val="ro-RO"/>
              </w:rPr>
              <w:t>(ESTAT pe baza Recomandărilor CE 2003/361/EC, Anexa, Articolele 2-3)</w:t>
            </w:r>
          </w:p>
          <w:p w14:paraId="205785C6" w14:textId="67EE6557" w:rsidR="0003098C" w:rsidRPr="00D46544" w:rsidRDefault="0003098C" w:rsidP="00D46544">
            <w:pPr>
              <w:spacing w:before="60"/>
              <w:ind w:right="119"/>
              <w:jc w:val="both"/>
              <w:rPr>
                <w:rFonts w:cstheme="minorHAnsi"/>
                <w:color w:val="002060"/>
                <w:sz w:val="24"/>
                <w:szCs w:val="24"/>
                <w:lang w:val="ro-RO"/>
              </w:rPr>
            </w:pPr>
            <w:r w:rsidRPr="00D46544">
              <w:rPr>
                <w:rFonts w:cstheme="minorHAnsi"/>
                <w:color w:val="002060"/>
                <w:sz w:val="24"/>
                <w:szCs w:val="24"/>
                <w:lang w:val="ro-RO"/>
              </w:rPr>
              <w:t xml:space="preserve">Mărimea întreprinderii sprijinite se măsoară la momentul depunerii cererii de </w:t>
            </w:r>
            <w:r w:rsidR="00BB1E71" w:rsidRPr="00D46544">
              <w:rPr>
                <w:rFonts w:cstheme="minorHAnsi"/>
                <w:color w:val="002060"/>
                <w:sz w:val="24"/>
                <w:szCs w:val="24"/>
                <w:lang w:val="ro-RO"/>
              </w:rPr>
              <w:t>finanţare</w:t>
            </w:r>
            <w:r w:rsidRPr="00D46544">
              <w:rPr>
                <w:rFonts w:cstheme="minorHAnsi"/>
                <w:color w:val="002060"/>
                <w:sz w:val="24"/>
                <w:szCs w:val="24"/>
                <w:lang w:val="ro-RO"/>
              </w:rPr>
              <w:t>.</w:t>
            </w:r>
          </w:p>
          <w:p w14:paraId="3D00A4DB" w14:textId="77777777" w:rsidR="0003098C" w:rsidRPr="00D46544" w:rsidRDefault="0003098C" w:rsidP="00D46544">
            <w:pPr>
              <w:spacing w:before="60"/>
              <w:ind w:right="119"/>
              <w:jc w:val="both"/>
              <w:rPr>
                <w:rFonts w:cstheme="minorHAnsi"/>
                <w:color w:val="002060"/>
                <w:sz w:val="24"/>
                <w:szCs w:val="24"/>
                <w:lang w:val="ro-RO"/>
              </w:rPr>
            </w:pPr>
          </w:p>
          <w:p w14:paraId="59851D8F" w14:textId="7126A0D9"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Modalitate de calcul:</w:t>
            </w:r>
          </w:p>
          <w:p w14:paraId="467B249C" w14:textId="5E880443"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 xml:space="preserve">Modalitatea de calcul – suma estimată a numărului de întreprinderi care </w:t>
            </w:r>
            <w:r w:rsidR="00BB1E71" w:rsidRPr="00D46544">
              <w:rPr>
                <w:rFonts w:cstheme="minorHAnsi"/>
                <w:color w:val="002060"/>
                <w:sz w:val="24"/>
                <w:szCs w:val="24"/>
                <w:lang w:val="ro-RO"/>
              </w:rPr>
              <w:t xml:space="preserve">sunt </w:t>
            </w:r>
            <w:r w:rsidR="004D7A83">
              <w:rPr>
                <w:rFonts w:cstheme="minorHAnsi"/>
                <w:color w:val="002060"/>
                <w:sz w:val="24"/>
                <w:szCs w:val="24"/>
                <w:lang w:val="ro-RO"/>
              </w:rPr>
              <w:t>implicate /</w:t>
            </w:r>
            <w:r w:rsidRPr="00D46544">
              <w:rPr>
                <w:rFonts w:cstheme="minorHAnsi"/>
                <w:color w:val="002060"/>
                <w:sz w:val="24"/>
                <w:szCs w:val="24"/>
                <w:lang w:val="ro-RO"/>
              </w:rPr>
              <w:t>partenere în proiect.</w:t>
            </w:r>
          </w:p>
          <w:p w14:paraId="38A4322F" w14:textId="5CD26F38"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r w:rsidR="00051A77" w:rsidRPr="00D46544">
              <w:rPr>
                <w:rFonts w:cstheme="minorHAnsi"/>
                <w:b/>
                <w:color w:val="002060"/>
                <w:sz w:val="24"/>
                <w:szCs w:val="24"/>
                <w:lang w:val="ro-RO"/>
              </w:rPr>
              <w:t xml:space="preserve"> </w:t>
            </w:r>
          </w:p>
          <w:p w14:paraId="627EC995" w14:textId="14279F56"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Raportarea acestui indicator se realizează pe baza datelor colectate de la beneficiar pentru indicatorul asociat formei de sp</w:t>
            </w:r>
            <w:r w:rsidR="00BB1E71" w:rsidRPr="00D46544">
              <w:rPr>
                <w:rFonts w:cstheme="minorHAnsi"/>
                <w:color w:val="002060"/>
                <w:sz w:val="24"/>
                <w:szCs w:val="24"/>
                <w:lang w:val="ro-RO"/>
              </w:rPr>
              <w:t>r</w:t>
            </w:r>
            <w:r w:rsidRPr="00D46544">
              <w:rPr>
                <w:rFonts w:cstheme="minorHAnsi"/>
                <w:color w:val="002060"/>
                <w:sz w:val="24"/>
                <w:szCs w:val="24"/>
                <w:lang w:val="ro-RO"/>
              </w:rPr>
              <w:t>ijin acordat: grant (RCO02).</w:t>
            </w:r>
          </w:p>
          <w:p w14:paraId="18CD0B70" w14:textId="2089F948" w:rsidR="00051A77" w:rsidRPr="00D46544" w:rsidRDefault="00051A77"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 funcție de regiunea de dezvoltare</w:t>
            </w:r>
          </w:p>
          <w:p w14:paraId="4DB1FF6C" w14:textId="442DEA5D" w:rsidR="00051A77" w:rsidRPr="00D46544" w:rsidRDefault="00BF755B"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Stabilirea și raportarea indicatorului RCO01 pe tip de regiune de dezvoltare</w:t>
            </w:r>
            <w:r w:rsidR="007452FB" w:rsidRPr="00D46544">
              <w:rPr>
                <w:rFonts w:cstheme="minorHAnsi"/>
                <w:bCs/>
                <w:color w:val="002060"/>
                <w:sz w:val="24"/>
                <w:szCs w:val="24"/>
                <w:lang w:val="ro-RO"/>
              </w:rPr>
              <w:t xml:space="preserve"> (regiune mai dezvoltată/regiune mai puțin dezvoltată)</w:t>
            </w:r>
            <w:r w:rsidRPr="00D46544">
              <w:rPr>
                <w:rFonts w:cstheme="minorHAnsi"/>
                <w:bCs/>
                <w:color w:val="002060"/>
                <w:sz w:val="24"/>
                <w:szCs w:val="24"/>
                <w:lang w:val="ro-RO"/>
              </w:rPr>
              <w:t xml:space="preserve">, </w:t>
            </w:r>
            <w:r w:rsidR="009C5164" w:rsidRPr="00D46544">
              <w:rPr>
                <w:rFonts w:cstheme="minorHAnsi"/>
                <w:bCs/>
                <w:color w:val="002060"/>
                <w:sz w:val="24"/>
                <w:szCs w:val="24"/>
                <w:lang w:val="ro-RO"/>
              </w:rPr>
              <w:t>se face</w:t>
            </w:r>
            <w:r w:rsidR="00051A77" w:rsidRPr="00D46544">
              <w:rPr>
                <w:rFonts w:cstheme="minorHAnsi"/>
                <w:bCs/>
                <w:color w:val="002060"/>
                <w:sz w:val="24"/>
                <w:szCs w:val="24"/>
                <w:lang w:val="ro-RO"/>
              </w:rPr>
              <w:t xml:space="preserve"> exclusiv funcție </w:t>
            </w:r>
            <w:r w:rsidR="00E066E2" w:rsidRPr="004D7A83">
              <w:rPr>
                <w:rFonts w:cstheme="minorHAnsi"/>
                <w:bCs/>
                <w:color w:val="002060"/>
                <w:sz w:val="24"/>
                <w:szCs w:val="24"/>
                <w:lang w:val="ro-RO"/>
              </w:rPr>
              <w:t xml:space="preserve"> </w:t>
            </w:r>
            <w:r w:rsidR="00990957">
              <w:rPr>
                <w:rFonts w:cstheme="minorHAnsi"/>
                <w:bCs/>
                <w:color w:val="002060"/>
                <w:sz w:val="24"/>
                <w:szCs w:val="24"/>
                <w:lang w:val="ro-RO"/>
              </w:rPr>
              <w:t xml:space="preserve">regiunea unde se află </w:t>
            </w:r>
            <w:r w:rsidR="00813FCD">
              <w:rPr>
                <w:rFonts w:cstheme="minorHAnsi"/>
                <w:bCs/>
                <w:color w:val="002060"/>
                <w:sz w:val="24"/>
                <w:szCs w:val="24"/>
                <w:lang w:val="ro-RO"/>
              </w:rPr>
              <w:t>locația de implementare a proiectului.</w:t>
            </w:r>
            <w:r w:rsidR="00E066E2" w:rsidRPr="00D46544" w:rsidDel="00E066E2">
              <w:rPr>
                <w:rFonts w:cstheme="minorHAnsi"/>
                <w:bCs/>
                <w:color w:val="002060"/>
                <w:sz w:val="24"/>
                <w:szCs w:val="24"/>
                <w:lang w:val="ro-RO"/>
              </w:rPr>
              <w:t xml:space="preserve"> </w:t>
            </w:r>
          </w:p>
          <w:p w14:paraId="392EF3E2" w14:textId="77BD5370" w:rsidR="003B60B1" w:rsidRPr="00D46544" w:rsidRDefault="00012EBB"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 </w:t>
            </w:r>
          </w:p>
        </w:tc>
      </w:tr>
      <w:tr w:rsidR="00D46544" w:rsidRPr="00D46544" w14:paraId="63CCDED6" w14:textId="77777777" w:rsidTr="00781F7C">
        <w:tc>
          <w:tcPr>
            <w:tcW w:w="575" w:type="pct"/>
          </w:tcPr>
          <w:p w14:paraId="64DA0EE2" w14:textId="0F42AEAB"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lastRenderedPageBreak/>
              <w:t>RCO02</w:t>
            </w:r>
          </w:p>
        </w:tc>
        <w:tc>
          <w:tcPr>
            <w:tcW w:w="760" w:type="pct"/>
          </w:tcPr>
          <w:p w14:paraId="1C79EB77" w14:textId="68727CD7"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Întreprinderi care beneficiază de sprijin prin granturi</w:t>
            </w:r>
          </w:p>
        </w:tc>
        <w:tc>
          <w:tcPr>
            <w:tcW w:w="504" w:type="pct"/>
          </w:tcPr>
          <w:p w14:paraId="41837BD2" w14:textId="77777777" w:rsidR="00416933" w:rsidRPr="00D46544" w:rsidRDefault="00416933"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dezvoltate/ Regiuni mai puțin dezvoltate</w:t>
            </w:r>
          </w:p>
          <w:p w14:paraId="01D7D26B" w14:textId="77777777" w:rsidR="0003098C" w:rsidRPr="00D46544" w:rsidRDefault="0003098C" w:rsidP="00D46544">
            <w:pPr>
              <w:spacing w:before="60"/>
              <w:ind w:right="120"/>
              <w:jc w:val="both"/>
              <w:rPr>
                <w:rFonts w:cstheme="minorHAnsi"/>
                <w:color w:val="002060"/>
                <w:sz w:val="24"/>
                <w:szCs w:val="24"/>
                <w:lang w:val="ro-RO"/>
              </w:rPr>
            </w:pPr>
          </w:p>
        </w:tc>
        <w:tc>
          <w:tcPr>
            <w:tcW w:w="548" w:type="pct"/>
          </w:tcPr>
          <w:p w14:paraId="32B02505" w14:textId="52CF9D71"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Întreprinderi</w:t>
            </w:r>
          </w:p>
        </w:tc>
        <w:tc>
          <w:tcPr>
            <w:tcW w:w="2613" w:type="pct"/>
          </w:tcPr>
          <w:p w14:paraId="259C22CC"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16ADBB02" w14:textId="77777777"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Indicatorul numără toate întreprinderile care primesc sprijin financiar sub formă de grant.</w:t>
            </w:r>
          </w:p>
          <w:p w14:paraId="70C7B6C4" w14:textId="77777777" w:rsidR="0003098C" w:rsidRPr="00D46544" w:rsidRDefault="0003098C" w:rsidP="00D46544">
            <w:pPr>
              <w:spacing w:before="60"/>
              <w:ind w:right="119"/>
              <w:jc w:val="both"/>
              <w:rPr>
                <w:rFonts w:cstheme="minorHAnsi"/>
                <w:color w:val="002060"/>
                <w:sz w:val="24"/>
                <w:szCs w:val="24"/>
                <w:lang w:val="ro-RO"/>
              </w:rPr>
            </w:pPr>
            <w:r w:rsidRPr="00D46544">
              <w:rPr>
                <w:rFonts w:cstheme="minorHAnsi"/>
                <w:color w:val="002060"/>
                <w:sz w:val="24"/>
                <w:szCs w:val="24"/>
                <w:lang w:val="ro-RO"/>
              </w:rPr>
              <w:t xml:space="preserve">Clasificarea întreprinderilor, în funcție de mărime:  </w:t>
            </w:r>
          </w:p>
          <w:p w14:paraId="0BDAEFB4" w14:textId="77777777" w:rsidR="0003098C" w:rsidRPr="00D46544" w:rsidRDefault="0003098C" w:rsidP="00D46544">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Micro-întreprindere (&lt;= 10 angajați și cifra de afaceri anuală și/ sau bilanțul &lt;= 2 milioane Euro); </w:t>
            </w:r>
          </w:p>
          <w:p w14:paraId="1C2AF3D6" w14:textId="77777777" w:rsidR="0003098C" w:rsidRPr="00D46544" w:rsidRDefault="0003098C" w:rsidP="00D46544">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Întreprindere mică (10-49 angajați și cifra de afaceri anuală și/ sau bilanțul &gt; 2 și &lt; = 10 milioane Euro); </w:t>
            </w:r>
          </w:p>
          <w:p w14:paraId="21EC0C6D" w14:textId="2175497B" w:rsidR="0003098C" w:rsidRPr="00D46544" w:rsidRDefault="0003098C" w:rsidP="00D46544">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Întreprindere medie (50-249 angajați și cifra de afaceri anuală &gt; 10 milioane Euro și &lt;= 50 milioane Euro  sau bilanțul &gt; 10 milioane Euro și &lt;= 43 milioane Euro); Întreprindere mare (&gt;</w:t>
            </w:r>
            <w:r w:rsidR="00CC096F">
              <w:rPr>
                <w:rFonts w:cstheme="minorHAnsi"/>
                <w:color w:val="002060"/>
                <w:sz w:val="24"/>
                <w:szCs w:val="24"/>
                <w:lang w:val="ro-RO"/>
              </w:rPr>
              <w:t>=</w:t>
            </w:r>
            <w:r w:rsidRPr="00D46544">
              <w:rPr>
                <w:rFonts w:cstheme="minorHAnsi"/>
                <w:color w:val="002060"/>
                <w:sz w:val="24"/>
                <w:szCs w:val="24"/>
                <w:lang w:val="ro-RO"/>
              </w:rPr>
              <w:t>250 angajați și cifra de afaceri anuală &gt; 50 milioane Euro sau bilanțul &gt; 43 milioane Euro).</w:t>
            </w:r>
          </w:p>
          <w:p w14:paraId="77A57D1F" w14:textId="77777777" w:rsidR="0003098C" w:rsidRPr="00D46544" w:rsidRDefault="0003098C" w:rsidP="00D46544">
            <w:pPr>
              <w:spacing w:before="60"/>
              <w:ind w:right="119"/>
              <w:jc w:val="both"/>
              <w:rPr>
                <w:rFonts w:cstheme="minorHAnsi"/>
                <w:color w:val="002060"/>
                <w:sz w:val="24"/>
                <w:szCs w:val="24"/>
                <w:lang w:val="ro-RO"/>
              </w:rPr>
            </w:pPr>
            <w:r w:rsidRPr="00D46544">
              <w:rPr>
                <w:rFonts w:cstheme="minorHAnsi"/>
                <w:color w:val="002060"/>
                <w:sz w:val="24"/>
                <w:szCs w:val="24"/>
                <w:lang w:val="ro-RO"/>
              </w:rPr>
              <w:t>(ESTAT pe baza Recomandărilor CE 2003/361/EC, Anexa, Articolele 2-3)</w:t>
            </w:r>
          </w:p>
          <w:p w14:paraId="1A22F779" w14:textId="710530FF" w:rsidR="0003098C" w:rsidRPr="00D46544" w:rsidRDefault="0003098C" w:rsidP="00D46544">
            <w:pPr>
              <w:spacing w:before="60"/>
              <w:ind w:right="119"/>
              <w:jc w:val="both"/>
              <w:rPr>
                <w:rFonts w:cstheme="minorHAnsi"/>
                <w:color w:val="002060"/>
                <w:sz w:val="24"/>
                <w:szCs w:val="24"/>
                <w:lang w:val="ro-RO"/>
              </w:rPr>
            </w:pPr>
            <w:r w:rsidRPr="00D46544">
              <w:rPr>
                <w:rFonts w:cstheme="minorHAnsi"/>
                <w:color w:val="002060"/>
                <w:sz w:val="24"/>
                <w:szCs w:val="24"/>
                <w:lang w:val="ro-RO"/>
              </w:rPr>
              <w:t>Mărimea întreprinderii sprijinite se măsoară la momentul depunerii cererii de fina</w:t>
            </w:r>
            <w:r w:rsidR="00020314" w:rsidRPr="00D46544">
              <w:rPr>
                <w:rFonts w:cstheme="minorHAnsi"/>
                <w:color w:val="002060"/>
                <w:sz w:val="24"/>
                <w:szCs w:val="24"/>
                <w:lang w:val="ro-RO"/>
              </w:rPr>
              <w:t>n</w:t>
            </w:r>
            <w:r w:rsidRPr="00D46544">
              <w:rPr>
                <w:rFonts w:cstheme="minorHAnsi"/>
                <w:color w:val="002060"/>
                <w:sz w:val="24"/>
                <w:szCs w:val="24"/>
                <w:lang w:val="ro-RO"/>
              </w:rPr>
              <w:t>țare.</w:t>
            </w:r>
          </w:p>
          <w:p w14:paraId="1F5C0A70" w14:textId="77777777" w:rsidR="0003098C" w:rsidRPr="00D46544" w:rsidRDefault="0003098C" w:rsidP="00D46544">
            <w:pPr>
              <w:spacing w:before="60"/>
              <w:ind w:right="119"/>
              <w:jc w:val="both"/>
              <w:rPr>
                <w:rFonts w:cstheme="minorHAnsi"/>
                <w:color w:val="002060"/>
                <w:sz w:val="24"/>
                <w:szCs w:val="24"/>
                <w:lang w:val="ro-RO"/>
              </w:rPr>
            </w:pPr>
          </w:p>
          <w:p w14:paraId="27642218"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Modalitate de calcul:</w:t>
            </w:r>
          </w:p>
          <w:p w14:paraId="477CB2EF" w14:textId="58EED23B"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Modalitatea de calcul – suma estimată a numărului de întreprinderi care vor beneficia de sprijin în proiect.</w:t>
            </w:r>
          </w:p>
          <w:p w14:paraId="10A5B2C0" w14:textId="77777777" w:rsidR="0003098C" w:rsidRPr="00D46544" w:rsidRDefault="0003098C" w:rsidP="00D46544">
            <w:pPr>
              <w:spacing w:before="60"/>
              <w:ind w:right="120"/>
              <w:jc w:val="both"/>
              <w:rPr>
                <w:rFonts w:cstheme="minorHAnsi"/>
                <w:b/>
                <w:color w:val="002060"/>
                <w:sz w:val="24"/>
                <w:szCs w:val="24"/>
                <w:lang w:val="ro-RO"/>
              </w:rPr>
            </w:pPr>
          </w:p>
          <w:p w14:paraId="6B5E2212" w14:textId="185B91EF"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p>
          <w:p w14:paraId="7E608595" w14:textId="41104CE1" w:rsidR="005E53CE" w:rsidRPr="00D46544" w:rsidRDefault="0003098C"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Beneficiarul va raporta valoarea realizată pentru acest indicator, în timpul implementării, dacă </w:t>
            </w:r>
            <w:r w:rsidR="006C4789">
              <w:rPr>
                <w:rFonts w:cstheme="minorHAnsi"/>
                <w:bCs/>
                <w:color w:val="002060"/>
                <w:sz w:val="24"/>
                <w:szCs w:val="24"/>
                <w:lang w:val="ro-RO"/>
              </w:rPr>
              <w:t>întreprinderile (</w:t>
            </w:r>
            <w:r w:rsidRPr="00D46544">
              <w:rPr>
                <w:rFonts w:cstheme="minorHAnsi"/>
                <w:bCs/>
                <w:color w:val="002060"/>
                <w:sz w:val="24"/>
                <w:szCs w:val="24"/>
                <w:lang w:val="ro-RO"/>
              </w:rPr>
              <w:t>IMM-urile</w:t>
            </w:r>
            <w:r w:rsidR="006C4789">
              <w:rPr>
                <w:rFonts w:cstheme="minorHAnsi"/>
                <w:bCs/>
                <w:color w:val="002060"/>
                <w:sz w:val="24"/>
                <w:szCs w:val="24"/>
                <w:lang w:val="ro-RO"/>
              </w:rPr>
              <w:t>, întreprinderile mari)</w:t>
            </w:r>
            <w:r w:rsidRPr="00D46544">
              <w:rPr>
                <w:rFonts w:cstheme="minorHAnsi"/>
                <w:bCs/>
                <w:color w:val="002060"/>
                <w:sz w:val="24"/>
                <w:szCs w:val="24"/>
                <w:lang w:val="ro-RO"/>
              </w:rPr>
              <w:t xml:space="preserve"> sprijinite au finalizat activitățile din proiect.</w:t>
            </w:r>
          </w:p>
          <w:p w14:paraId="40203472" w14:textId="77777777" w:rsidR="009B48D6" w:rsidRPr="00D46544" w:rsidRDefault="009B48D6" w:rsidP="00D46544">
            <w:pPr>
              <w:spacing w:before="60"/>
              <w:ind w:right="120"/>
              <w:jc w:val="both"/>
              <w:rPr>
                <w:rFonts w:cstheme="minorHAnsi"/>
                <w:bCs/>
                <w:color w:val="002060"/>
                <w:sz w:val="24"/>
                <w:szCs w:val="24"/>
                <w:lang w:val="ro-RO"/>
              </w:rPr>
            </w:pPr>
          </w:p>
          <w:p w14:paraId="573E3FF3" w14:textId="1E6A8836" w:rsidR="00051A77" w:rsidRPr="00D46544" w:rsidRDefault="00051A77" w:rsidP="00D46544">
            <w:pPr>
              <w:spacing w:before="60"/>
              <w:ind w:right="120"/>
              <w:jc w:val="both"/>
              <w:rPr>
                <w:b/>
                <w:color w:val="002060"/>
                <w:sz w:val="24"/>
                <w:u w:val="single"/>
                <w:lang w:val="ro-RO"/>
              </w:rPr>
            </w:pPr>
            <w:r w:rsidRPr="00D46544">
              <w:rPr>
                <w:rFonts w:cstheme="minorHAnsi"/>
                <w:b/>
                <w:color w:val="002060"/>
                <w:sz w:val="24"/>
                <w:szCs w:val="24"/>
                <w:u w:val="single"/>
                <w:lang w:val="ro-RO"/>
              </w:rPr>
              <w:t>Raportare</w:t>
            </w:r>
            <w:r w:rsidR="00704B09" w:rsidRPr="00D46544">
              <w:rPr>
                <w:rFonts w:cstheme="minorHAnsi"/>
                <w:b/>
                <w:color w:val="002060"/>
                <w:sz w:val="24"/>
                <w:szCs w:val="24"/>
                <w:u w:val="single"/>
                <w:lang w:val="ro-RO"/>
              </w:rPr>
              <w:t>a în</w:t>
            </w:r>
            <w:r w:rsidR="00704B09" w:rsidRPr="00D46544">
              <w:rPr>
                <w:b/>
                <w:color w:val="002060"/>
                <w:sz w:val="24"/>
                <w:u w:val="single"/>
                <w:lang w:val="ro-RO"/>
              </w:rPr>
              <w:t xml:space="preserve"> </w:t>
            </w:r>
            <w:r w:rsidRPr="00D46544">
              <w:rPr>
                <w:b/>
                <w:color w:val="002060"/>
                <w:sz w:val="24"/>
                <w:u w:val="single"/>
                <w:lang w:val="ro-RO"/>
              </w:rPr>
              <w:t>funcție de regiunea de dezvoltare</w:t>
            </w:r>
          </w:p>
          <w:p w14:paraId="2A88F933" w14:textId="6009684D" w:rsidR="00051A77" w:rsidRPr="00D46544" w:rsidRDefault="009B48D6"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Stabilirea și raportarea indicatorului RCO02 pe tip de regiune de dezvoltare (regiune mai dezvoltată/regiune mai puțin dezvoltată), se face exclusiv </w:t>
            </w:r>
            <w:r w:rsidR="00C54EFC" w:rsidRPr="00D46544">
              <w:rPr>
                <w:rFonts w:cstheme="minorHAnsi"/>
                <w:bCs/>
                <w:color w:val="002060"/>
                <w:sz w:val="24"/>
                <w:szCs w:val="24"/>
                <w:lang w:val="ro-RO"/>
              </w:rPr>
              <w:t xml:space="preserve">în </w:t>
            </w:r>
            <w:r w:rsidRPr="00D46544">
              <w:rPr>
                <w:rFonts w:cstheme="minorHAnsi"/>
                <w:bCs/>
                <w:color w:val="002060"/>
                <w:sz w:val="24"/>
                <w:szCs w:val="24"/>
                <w:lang w:val="ro-RO"/>
              </w:rPr>
              <w:t xml:space="preserve">funcție </w:t>
            </w:r>
            <w:r w:rsidR="00990957">
              <w:rPr>
                <w:rFonts w:cstheme="minorHAnsi"/>
                <w:bCs/>
                <w:color w:val="002060"/>
                <w:sz w:val="24"/>
                <w:szCs w:val="24"/>
                <w:lang w:val="ro-RO"/>
              </w:rPr>
              <w:t xml:space="preserve"> regiunea unde se află locația de implementare a proiectului.</w:t>
            </w:r>
          </w:p>
        </w:tc>
      </w:tr>
      <w:tr w:rsidR="00D46544" w:rsidRPr="00D46544" w14:paraId="4F071959" w14:textId="77777777" w:rsidTr="00781F7C">
        <w:trPr>
          <w:trHeight w:val="306"/>
        </w:trPr>
        <w:tc>
          <w:tcPr>
            <w:tcW w:w="575" w:type="pct"/>
          </w:tcPr>
          <w:p w14:paraId="77A1C1F3" w14:textId="4AC54BC0"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lastRenderedPageBreak/>
              <w:t>RCO07</w:t>
            </w:r>
          </w:p>
        </w:tc>
        <w:tc>
          <w:tcPr>
            <w:tcW w:w="760" w:type="pct"/>
          </w:tcPr>
          <w:p w14:paraId="139A7CC5" w14:textId="63C9A17A"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Organizații de cercetare care participă la proiecte de cercetare comune</w:t>
            </w:r>
          </w:p>
        </w:tc>
        <w:tc>
          <w:tcPr>
            <w:tcW w:w="504" w:type="pct"/>
          </w:tcPr>
          <w:p w14:paraId="55650088" w14:textId="77777777" w:rsidR="00416933" w:rsidRPr="00D46544" w:rsidRDefault="00416933"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dezvoltate/ Regiuni mai puțin dezvoltate</w:t>
            </w:r>
          </w:p>
          <w:p w14:paraId="3751C1B8" w14:textId="77777777" w:rsidR="0003098C" w:rsidRPr="00D46544" w:rsidRDefault="0003098C" w:rsidP="00D46544">
            <w:pPr>
              <w:spacing w:before="60"/>
              <w:ind w:right="120"/>
              <w:jc w:val="both"/>
              <w:rPr>
                <w:rFonts w:cstheme="minorHAnsi"/>
                <w:color w:val="002060"/>
                <w:sz w:val="24"/>
                <w:szCs w:val="24"/>
                <w:lang w:val="ro-RO"/>
              </w:rPr>
            </w:pPr>
          </w:p>
        </w:tc>
        <w:tc>
          <w:tcPr>
            <w:tcW w:w="548" w:type="pct"/>
          </w:tcPr>
          <w:p w14:paraId="329E9516" w14:textId="4160BD7A" w:rsidR="0003098C" w:rsidRPr="00D46544" w:rsidRDefault="0003098C" w:rsidP="00D46544">
            <w:pPr>
              <w:spacing w:before="60"/>
              <w:ind w:right="120"/>
              <w:jc w:val="both"/>
              <w:rPr>
                <w:rFonts w:cstheme="minorHAnsi"/>
                <w:iCs/>
                <w:color w:val="002060"/>
                <w:sz w:val="24"/>
                <w:szCs w:val="24"/>
                <w:lang w:val="ro-RO"/>
              </w:rPr>
            </w:pPr>
            <w:r w:rsidRPr="00D46544">
              <w:rPr>
                <w:rFonts w:cstheme="minorHAnsi"/>
                <w:color w:val="002060"/>
                <w:sz w:val="24"/>
                <w:szCs w:val="24"/>
                <w:lang w:val="ro-RO"/>
              </w:rPr>
              <w:t>Organizații de cercetare</w:t>
            </w:r>
          </w:p>
        </w:tc>
        <w:tc>
          <w:tcPr>
            <w:tcW w:w="2613" w:type="pct"/>
          </w:tcPr>
          <w:p w14:paraId="13C3A896" w14:textId="77777777" w:rsidR="00F40EBA"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4BD93E69" w14:textId="4F605003" w:rsidR="0003098C" w:rsidRPr="00D46544" w:rsidRDefault="0003098C"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Numărul de organizații de cercetare</w:t>
            </w:r>
            <w:r w:rsidR="00781F7C">
              <w:rPr>
                <w:rFonts w:cstheme="minorHAnsi"/>
                <w:bCs/>
                <w:color w:val="002060"/>
                <w:sz w:val="24"/>
                <w:szCs w:val="24"/>
                <w:lang w:val="ro-RO"/>
              </w:rPr>
              <w:t xml:space="preserve"> (</w:t>
            </w:r>
            <w:r w:rsidR="00781F7C" w:rsidRPr="00781F7C">
              <w:rPr>
                <w:rFonts w:cstheme="minorHAnsi"/>
                <w:bCs/>
                <w:color w:val="002060"/>
                <w:sz w:val="24"/>
                <w:szCs w:val="24"/>
                <w:lang w:val="ro-RO"/>
              </w:rPr>
              <w:t>ex.</w:t>
            </w:r>
            <w:r w:rsidR="00781F7C">
              <w:rPr>
                <w:rFonts w:cstheme="minorHAnsi"/>
                <w:bCs/>
                <w:color w:val="002060"/>
                <w:sz w:val="24"/>
                <w:szCs w:val="24"/>
                <w:lang w:val="ro-RO"/>
              </w:rPr>
              <w:t xml:space="preserve"> </w:t>
            </w:r>
            <w:r w:rsidR="00781F7C" w:rsidRPr="00781F7C">
              <w:rPr>
                <w:rFonts w:cstheme="minorHAnsi"/>
                <w:bCs/>
                <w:color w:val="002060"/>
                <w:sz w:val="24"/>
                <w:szCs w:val="24"/>
                <w:lang w:val="ro-RO"/>
              </w:rPr>
              <w:t>institute/centre de cercetare, universități</w:t>
            </w:r>
            <w:r w:rsidR="00781F7C">
              <w:rPr>
                <w:rFonts w:cstheme="minorHAnsi"/>
                <w:bCs/>
                <w:color w:val="002060"/>
                <w:sz w:val="24"/>
                <w:szCs w:val="24"/>
                <w:lang w:val="ro-RO"/>
              </w:rPr>
              <w:t>, ONG-uri)</w:t>
            </w:r>
            <w:r w:rsidRPr="00D46544">
              <w:rPr>
                <w:rFonts w:cstheme="minorHAnsi"/>
                <w:bCs/>
                <w:color w:val="002060"/>
                <w:sz w:val="24"/>
                <w:szCs w:val="24"/>
                <w:lang w:val="ro-RO"/>
              </w:rPr>
              <w:t xml:space="preserve"> sprijinite, care cooperează în proiecte comune de cercetare. Un proiect comun de cercetare include cel puțin o organizație de cercetare și un alt partener (de ex. o întreprindere, o altă organizație de cercetare etc.). </w:t>
            </w:r>
          </w:p>
          <w:p w14:paraId="2FE4E2B1" w14:textId="77777777" w:rsidR="008F6E87" w:rsidRPr="00AB56AC" w:rsidRDefault="008F6E87" w:rsidP="00D46544">
            <w:pPr>
              <w:spacing w:before="60"/>
              <w:ind w:right="120"/>
              <w:jc w:val="both"/>
              <w:rPr>
                <w:rFonts w:cstheme="minorHAnsi"/>
                <w:bCs/>
                <w:color w:val="002060"/>
                <w:sz w:val="24"/>
                <w:szCs w:val="24"/>
                <w:lang w:val="ro-RO"/>
              </w:rPr>
            </w:pPr>
            <w:r w:rsidRPr="00AB56AC">
              <w:rPr>
                <w:rFonts w:cstheme="minorHAnsi"/>
                <w:b/>
                <w:color w:val="002060"/>
                <w:sz w:val="24"/>
                <w:szCs w:val="24"/>
                <w:lang w:val="ro-RO"/>
              </w:rPr>
              <w:t>Organizaţie de cercetare</w:t>
            </w:r>
            <w:r w:rsidRPr="00AB56AC">
              <w:rPr>
                <w:rFonts w:cstheme="minorHAnsi"/>
                <w:bCs/>
                <w:color w:val="002060"/>
                <w:sz w:val="24"/>
                <w:szCs w:val="24"/>
                <w:lang w:val="ro-RO"/>
              </w:rPr>
              <w:t xml:space="preserve"> și diseminare a cunoştinţelor (pe scurt organizaţie de cercetare) - înseamnă o entitate (cum ar fi universităţile sau instituțiile de cercetare, agenţiile de transfer de tehnologie, intermediarii pentru inovare, entităţile de cercetare colaborativă fizică sau virtuală), indiferent de statutul său juridic sau de modalitatea de finanţare, al cărei obiectiv principal este de a efectua în mod independent cercetare fundamentală, cercetare industrială sau dezvoltare experimentală sau de a disemina la scară largă rezultatele unor astfel de activităţi prin predare, publicare sau transfer de cunoştinţe. În cazul în care entitatea desfăşoară şi activităţi economice, finanţarea, costurile şi veniturile activităţilor economice respective trebuie să fie contabilizate separat. Întreprinderile care pot exercita o influenţă decisivă asupra unei astfel de entităţi, de exemplu, în calitate de acţionari sau asociaţi, nu pot beneficia de acces preferenţial la rezultatele generate de aceasta.</w:t>
            </w:r>
          </w:p>
          <w:p w14:paraId="7C1B5389" w14:textId="4A581330" w:rsidR="0003098C" w:rsidRPr="008F6E87" w:rsidRDefault="0003098C" w:rsidP="00D46544">
            <w:pPr>
              <w:spacing w:before="60"/>
              <w:ind w:right="120"/>
              <w:jc w:val="both"/>
              <w:rPr>
                <w:rFonts w:cstheme="minorHAnsi"/>
                <w:b/>
                <w:color w:val="002060"/>
                <w:sz w:val="24"/>
                <w:szCs w:val="24"/>
                <w:lang w:val="ro-RO"/>
              </w:rPr>
            </w:pPr>
            <w:r w:rsidRPr="008F6E87">
              <w:rPr>
                <w:rFonts w:cstheme="minorHAnsi"/>
                <w:b/>
                <w:color w:val="002060"/>
                <w:sz w:val="24"/>
                <w:szCs w:val="24"/>
                <w:lang w:val="ro-RO"/>
              </w:rPr>
              <w:lastRenderedPageBreak/>
              <w:t>Modalitate de calcul:</w:t>
            </w:r>
          </w:p>
          <w:p w14:paraId="74D35D1D" w14:textId="6EA5009D" w:rsidR="0003098C" w:rsidRDefault="0003098C" w:rsidP="00D46544">
            <w:pPr>
              <w:spacing w:before="60"/>
              <w:ind w:right="120"/>
              <w:jc w:val="both"/>
              <w:rPr>
                <w:rFonts w:cstheme="minorHAnsi"/>
                <w:color w:val="002060"/>
                <w:sz w:val="24"/>
                <w:szCs w:val="24"/>
                <w:lang w:val="ro-RO"/>
              </w:rPr>
            </w:pPr>
            <w:r w:rsidRPr="008F6E87">
              <w:rPr>
                <w:rFonts w:cstheme="minorHAnsi"/>
                <w:color w:val="002060"/>
                <w:sz w:val="24"/>
                <w:szCs w:val="24"/>
                <w:lang w:val="ro-RO"/>
              </w:rPr>
              <w:t>Suma organizațiilor de cercetare care cooperează în cadrul proiectului/apelului</w:t>
            </w:r>
            <w:r w:rsidRPr="00D46544">
              <w:rPr>
                <w:rFonts w:cstheme="minorHAnsi"/>
                <w:color w:val="002060"/>
                <w:sz w:val="24"/>
                <w:szCs w:val="24"/>
                <w:lang w:val="ro-RO"/>
              </w:rPr>
              <w:t>.</w:t>
            </w:r>
          </w:p>
          <w:p w14:paraId="096C8EC9" w14:textId="4A4CB6E6" w:rsidR="008F6E87" w:rsidRPr="00D46544" w:rsidRDefault="008F6E87" w:rsidP="00D46544">
            <w:pPr>
              <w:spacing w:before="60"/>
              <w:ind w:right="120"/>
              <w:jc w:val="both"/>
              <w:rPr>
                <w:rFonts w:cstheme="minorHAnsi"/>
                <w:color w:val="002060"/>
                <w:sz w:val="24"/>
                <w:szCs w:val="24"/>
                <w:lang w:val="ro-RO"/>
              </w:rPr>
            </w:pPr>
            <w:r>
              <w:rPr>
                <w:rFonts w:cstheme="minorHAnsi"/>
                <w:color w:val="002060"/>
                <w:sz w:val="24"/>
                <w:szCs w:val="24"/>
                <w:lang w:val="ro-RO"/>
              </w:rPr>
              <w:t xml:space="preserve">Vor fi luate în calcul și </w:t>
            </w:r>
            <w:r w:rsidRPr="008F6E87">
              <w:rPr>
                <w:rFonts w:cstheme="minorHAnsi"/>
                <w:color w:val="002060"/>
                <w:sz w:val="24"/>
                <w:szCs w:val="24"/>
                <w:lang w:val="ro-RO"/>
              </w:rPr>
              <w:t>unități</w:t>
            </w:r>
            <w:r>
              <w:rPr>
                <w:rFonts w:cstheme="minorHAnsi"/>
                <w:color w:val="002060"/>
                <w:sz w:val="24"/>
                <w:szCs w:val="24"/>
                <w:lang w:val="ro-RO"/>
              </w:rPr>
              <w:t>le</w:t>
            </w:r>
            <w:r w:rsidRPr="008F6E87">
              <w:rPr>
                <w:rFonts w:cstheme="minorHAnsi"/>
                <w:color w:val="002060"/>
                <w:sz w:val="24"/>
                <w:szCs w:val="24"/>
                <w:lang w:val="ro-RO"/>
              </w:rPr>
              <w:t xml:space="preserve"> medicale publice, instituții</w:t>
            </w:r>
            <w:r>
              <w:rPr>
                <w:rFonts w:cstheme="minorHAnsi"/>
                <w:color w:val="002060"/>
                <w:sz w:val="24"/>
                <w:szCs w:val="24"/>
                <w:lang w:val="ro-RO"/>
              </w:rPr>
              <w:t>le</w:t>
            </w:r>
            <w:r w:rsidRPr="008F6E87">
              <w:rPr>
                <w:rFonts w:cstheme="minorHAnsi"/>
                <w:color w:val="002060"/>
                <w:sz w:val="24"/>
                <w:szCs w:val="24"/>
                <w:lang w:val="ro-RO"/>
              </w:rPr>
              <w:t xml:space="preserve"> publice care desfășoară și activități de cercetare</w:t>
            </w:r>
            <w:r>
              <w:rPr>
                <w:rFonts w:cstheme="minorHAnsi"/>
                <w:color w:val="002060"/>
                <w:sz w:val="24"/>
                <w:szCs w:val="24"/>
                <w:lang w:val="ro-RO"/>
              </w:rPr>
              <w:t xml:space="preserve"> și care participă la proiecte de cercetare comune. </w:t>
            </w:r>
            <w:r w:rsidR="00AB56AC">
              <w:rPr>
                <w:rFonts w:cstheme="minorHAnsi"/>
                <w:color w:val="002060"/>
                <w:sz w:val="24"/>
                <w:szCs w:val="24"/>
                <w:lang w:val="ro-RO"/>
              </w:rPr>
              <w:t>(în corespondență cu art. 7 și 8 din OG</w:t>
            </w:r>
            <w:r w:rsidR="00FE16B5">
              <w:rPr>
                <w:rFonts w:cstheme="minorHAnsi"/>
                <w:color w:val="002060"/>
                <w:sz w:val="24"/>
                <w:szCs w:val="24"/>
                <w:lang w:val="ro-RO"/>
              </w:rPr>
              <w:t xml:space="preserve"> nr. </w:t>
            </w:r>
            <w:r w:rsidR="00AB56AC">
              <w:rPr>
                <w:rFonts w:cstheme="minorHAnsi"/>
                <w:color w:val="002060"/>
                <w:sz w:val="24"/>
                <w:szCs w:val="24"/>
                <w:lang w:val="ro-RO"/>
              </w:rPr>
              <w:t>57/2002, cu modificările și completările ulterioare</w:t>
            </w:r>
            <w:r w:rsidR="00FE16B5">
              <w:rPr>
                <w:rFonts w:cstheme="minorHAnsi"/>
                <w:color w:val="002060"/>
                <w:sz w:val="24"/>
                <w:szCs w:val="24"/>
                <w:lang w:val="ro-RO"/>
              </w:rPr>
              <w:t>)</w:t>
            </w:r>
          </w:p>
          <w:p w14:paraId="7CA9E50F" w14:textId="77777777" w:rsidR="0003098C" w:rsidRPr="00D46544"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p>
          <w:p w14:paraId="289FB516" w14:textId="69372050" w:rsidR="0003098C" w:rsidRPr="00D46544" w:rsidRDefault="0003098C"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Beneficiarul va raporta valoarea realizată pentru acest indicator, la momentul </w:t>
            </w:r>
            <w:r w:rsidR="00B232C2" w:rsidRPr="00D46544">
              <w:rPr>
                <w:rFonts w:cstheme="minorHAnsi"/>
                <w:bCs/>
                <w:color w:val="002060"/>
                <w:sz w:val="24"/>
                <w:szCs w:val="24"/>
                <w:lang w:val="ro-RO"/>
              </w:rPr>
              <w:t>semnării contractului de finanțare.</w:t>
            </w:r>
          </w:p>
          <w:p w14:paraId="6F25060A" w14:textId="77777777" w:rsidR="009B48D6" w:rsidRPr="00D46544" w:rsidRDefault="009B48D6" w:rsidP="00D46544">
            <w:pPr>
              <w:spacing w:before="60"/>
              <w:ind w:right="120"/>
              <w:jc w:val="both"/>
              <w:rPr>
                <w:rFonts w:cstheme="minorHAnsi"/>
                <w:bCs/>
                <w:color w:val="002060"/>
                <w:sz w:val="24"/>
                <w:szCs w:val="24"/>
                <w:lang w:val="ro-RO"/>
              </w:rPr>
            </w:pPr>
          </w:p>
          <w:p w14:paraId="606C99FA" w14:textId="24B32647" w:rsidR="009B48D6" w:rsidRPr="00D46544" w:rsidRDefault="009B48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 funcție de regiunea de dezvoltare</w:t>
            </w:r>
          </w:p>
          <w:p w14:paraId="08CA2C03" w14:textId="5335EE3A" w:rsidR="001E1E71" w:rsidRPr="00D46544" w:rsidRDefault="001E1E71" w:rsidP="00D46544">
            <w:pPr>
              <w:spacing w:before="60"/>
              <w:ind w:right="120"/>
              <w:jc w:val="both"/>
              <w:rPr>
                <w:rFonts w:cstheme="minorHAnsi"/>
                <w:b/>
                <w:color w:val="002060"/>
                <w:sz w:val="24"/>
                <w:szCs w:val="24"/>
                <w:lang w:val="ro-RO"/>
              </w:rPr>
            </w:pPr>
            <w:r w:rsidRPr="00D46544">
              <w:rPr>
                <w:rFonts w:cstheme="minorHAnsi"/>
                <w:bCs/>
                <w:color w:val="002060"/>
                <w:sz w:val="24"/>
                <w:szCs w:val="24"/>
                <w:lang w:val="ro-RO"/>
              </w:rPr>
              <w:t>Stabilirea și raportarea indicatorului RCO07 în funcție de regiunea de dezvoltare (regiune mai dezvoltată</w:t>
            </w:r>
            <w:r w:rsidR="00D3136E" w:rsidRPr="00D46544">
              <w:rPr>
                <w:rFonts w:cstheme="minorHAnsi"/>
                <w:bCs/>
                <w:color w:val="002060"/>
                <w:sz w:val="24"/>
                <w:szCs w:val="24"/>
                <w:lang w:val="ro-RO"/>
              </w:rPr>
              <w:t>/ regiune mai puțin dezvoltată</w:t>
            </w:r>
            <w:r w:rsidRPr="00D46544">
              <w:rPr>
                <w:rFonts w:cstheme="minorHAnsi"/>
                <w:bCs/>
                <w:color w:val="002060"/>
                <w:sz w:val="24"/>
                <w:szCs w:val="24"/>
                <w:lang w:val="ro-RO"/>
              </w:rPr>
              <w:t xml:space="preserve">) se </w:t>
            </w:r>
            <w:r w:rsidR="00302D66" w:rsidRPr="00D46544">
              <w:rPr>
                <w:rFonts w:cstheme="minorHAnsi"/>
                <w:bCs/>
                <w:color w:val="002060"/>
                <w:sz w:val="24"/>
                <w:szCs w:val="24"/>
                <w:lang w:val="ro-RO"/>
              </w:rPr>
              <w:t xml:space="preserve">face ținând cont de locația de implementare a activităților derulate de </w:t>
            </w:r>
            <w:r w:rsidRPr="00D46544">
              <w:rPr>
                <w:rFonts w:cstheme="minorHAnsi"/>
                <w:bCs/>
                <w:color w:val="002060"/>
                <w:sz w:val="24"/>
                <w:szCs w:val="24"/>
                <w:lang w:val="ro-RO"/>
              </w:rPr>
              <w:t>organizații</w:t>
            </w:r>
            <w:r w:rsidR="00302D66" w:rsidRPr="00D46544">
              <w:rPr>
                <w:rFonts w:cstheme="minorHAnsi"/>
                <w:bCs/>
                <w:color w:val="002060"/>
                <w:sz w:val="24"/>
                <w:szCs w:val="24"/>
                <w:lang w:val="ro-RO"/>
              </w:rPr>
              <w:t>le</w:t>
            </w:r>
            <w:r w:rsidRPr="00D46544">
              <w:rPr>
                <w:rFonts w:cstheme="minorHAnsi"/>
                <w:bCs/>
                <w:color w:val="002060"/>
                <w:sz w:val="24"/>
                <w:szCs w:val="24"/>
                <w:lang w:val="ro-RO"/>
              </w:rPr>
              <w:t xml:space="preserve"> de cercetare implicate în p</w:t>
            </w:r>
            <w:r w:rsidR="00942EFE" w:rsidRPr="00D46544">
              <w:rPr>
                <w:rFonts w:cstheme="minorHAnsi"/>
                <w:bCs/>
                <w:color w:val="002060"/>
                <w:sz w:val="24"/>
                <w:szCs w:val="24"/>
                <w:lang w:val="ro-RO"/>
              </w:rPr>
              <w:t>roiect</w:t>
            </w:r>
            <w:r w:rsidRPr="00D46544">
              <w:rPr>
                <w:rFonts w:cstheme="minorHAnsi"/>
                <w:bCs/>
                <w:color w:val="002060"/>
                <w:sz w:val="24"/>
                <w:szCs w:val="24"/>
                <w:lang w:val="ro-RO"/>
              </w:rPr>
              <w:t>.</w:t>
            </w:r>
          </w:p>
        </w:tc>
      </w:tr>
      <w:tr w:rsidR="00D46544" w:rsidRPr="00D46544" w14:paraId="4EA77289" w14:textId="77777777" w:rsidTr="00781F7C">
        <w:trPr>
          <w:trHeight w:val="5488"/>
        </w:trPr>
        <w:tc>
          <w:tcPr>
            <w:tcW w:w="575" w:type="pct"/>
          </w:tcPr>
          <w:p w14:paraId="277336DE" w14:textId="3A1D64DC" w:rsidR="0003098C" w:rsidRPr="00D46544" w:rsidRDefault="0003098C"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lastRenderedPageBreak/>
              <w:t>RCO</w:t>
            </w:r>
            <w:r w:rsidR="009511BB">
              <w:rPr>
                <w:rFonts w:cstheme="minorHAnsi"/>
                <w:color w:val="002060"/>
                <w:sz w:val="24"/>
                <w:szCs w:val="24"/>
                <w:lang w:val="ro-RO"/>
              </w:rPr>
              <w:t>125</w:t>
            </w:r>
          </w:p>
        </w:tc>
        <w:tc>
          <w:tcPr>
            <w:tcW w:w="760" w:type="pct"/>
          </w:tcPr>
          <w:p w14:paraId="0A0CA7BC" w14:textId="7812B6DF" w:rsidR="0003098C" w:rsidRPr="00D46544" w:rsidRDefault="009511BB" w:rsidP="00D46544">
            <w:pPr>
              <w:spacing w:before="60"/>
              <w:ind w:right="120"/>
              <w:jc w:val="both"/>
              <w:rPr>
                <w:rFonts w:cstheme="minorHAnsi"/>
                <w:color w:val="002060"/>
                <w:sz w:val="24"/>
                <w:szCs w:val="24"/>
                <w:lang w:val="ro-RO"/>
              </w:rPr>
            </w:pPr>
            <w:r w:rsidRPr="009511BB">
              <w:rPr>
                <w:rFonts w:cstheme="minorHAnsi"/>
                <w:iCs/>
                <w:color w:val="002060"/>
                <w:sz w:val="24"/>
                <w:szCs w:val="24"/>
                <w:lang w:val="ro-RO"/>
              </w:rPr>
              <w:t>Întreprinderi care beneficiază de sprijin sunt legate</w:t>
            </w:r>
            <w:r>
              <w:rPr>
                <w:rFonts w:cstheme="minorHAnsi"/>
                <w:iCs/>
                <w:color w:val="002060"/>
                <w:sz w:val="24"/>
                <w:szCs w:val="24"/>
                <w:lang w:val="ro-RO"/>
              </w:rPr>
              <w:t>,</w:t>
            </w:r>
            <w:r w:rsidRPr="009511BB">
              <w:rPr>
                <w:rFonts w:cstheme="minorHAnsi"/>
                <w:iCs/>
                <w:color w:val="002060"/>
                <w:sz w:val="24"/>
                <w:szCs w:val="24"/>
                <w:lang w:val="ro-RO"/>
              </w:rPr>
              <w:t xml:space="preserve"> în principal</w:t>
            </w:r>
            <w:r>
              <w:rPr>
                <w:rFonts w:cstheme="minorHAnsi"/>
                <w:iCs/>
                <w:color w:val="002060"/>
                <w:sz w:val="24"/>
                <w:szCs w:val="24"/>
                <w:lang w:val="ro-RO"/>
              </w:rPr>
              <w:t>,</w:t>
            </w:r>
            <w:r w:rsidRPr="009511BB">
              <w:rPr>
                <w:rFonts w:cstheme="minorHAnsi"/>
                <w:iCs/>
                <w:color w:val="002060"/>
                <w:sz w:val="24"/>
                <w:szCs w:val="24"/>
                <w:lang w:val="ro-RO"/>
              </w:rPr>
              <w:t xml:space="preserve"> de investiţii productive în tehnologiile digitale și inovaţiile în domeniul tehnologiilor profunde</w:t>
            </w:r>
          </w:p>
        </w:tc>
        <w:tc>
          <w:tcPr>
            <w:tcW w:w="504" w:type="pct"/>
          </w:tcPr>
          <w:p w14:paraId="41F936D8" w14:textId="34DE2729" w:rsidR="0003098C" w:rsidRPr="00D46544" w:rsidRDefault="00416933" w:rsidP="00125AF8">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dezvoltate/ Regiuni mai puțin dezvoltate</w:t>
            </w:r>
          </w:p>
        </w:tc>
        <w:tc>
          <w:tcPr>
            <w:tcW w:w="548" w:type="pct"/>
          </w:tcPr>
          <w:p w14:paraId="610F404E" w14:textId="75D85F5D" w:rsidR="0003098C" w:rsidRPr="00D46544" w:rsidRDefault="009511BB" w:rsidP="00D46544">
            <w:pPr>
              <w:spacing w:before="60"/>
              <w:ind w:right="120"/>
              <w:jc w:val="both"/>
              <w:rPr>
                <w:rFonts w:cstheme="minorHAnsi"/>
                <w:color w:val="002060"/>
                <w:sz w:val="24"/>
                <w:szCs w:val="24"/>
                <w:lang w:val="ro-RO"/>
              </w:rPr>
            </w:pPr>
            <w:r w:rsidRPr="009511BB">
              <w:rPr>
                <w:rFonts w:cstheme="minorHAnsi"/>
                <w:color w:val="002060"/>
                <w:sz w:val="24"/>
                <w:szCs w:val="24"/>
                <w:lang w:val="ro-RO"/>
              </w:rPr>
              <w:t>întreprinderi</w:t>
            </w:r>
          </w:p>
        </w:tc>
        <w:tc>
          <w:tcPr>
            <w:tcW w:w="2613" w:type="pct"/>
          </w:tcPr>
          <w:p w14:paraId="1CED0869" w14:textId="77777777" w:rsidR="009511BB" w:rsidRDefault="0003098C"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44B21E86" w14:textId="74A06DDA" w:rsidR="00510F24" w:rsidRPr="00D46544" w:rsidRDefault="00510F24" w:rsidP="00510F24">
            <w:pPr>
              <w:spacing w:before="60"/>
              <w:ind w:right="120"/>
              <w:jc w:val="both"/>
              <w:rPr>
                <w:rFonts w:cstheme="minorHAnsi"/>
                <w:color w:val="002060"/>
                <w:sz w:val="24"/>
                <w:szCs w:val="24"/>
                <w:lang w:val="ro-RO"/>
              </w:rPr>
            </w:pPr>
            <w:r w:rsidRPr="00D46544">
              <w:rPr>
                <w:rFonts w:cstheme="minorHAnsi"/>
                <w:color w:val="002060"/>
                <w:sz w:val="24"/>
                <w:szCs w:val="24"/>
                <w:lang w:val="ro-RO"/>
              </w:rPr>
              <w:t>Indicatorul numără toate întreprinderile care primesc sprijin financiar sub formă de grant</w:t>
            </w:r>
            <w:r>
              <w:rPr>
                <w:rFonts w:cstheme="minorHAnsi"/>
                <w:color w:val="002060"/>
                <w:sz w:val="24"/>
                <w:szCs w:val="24"/>
                <w:lang w:val="ro-RO"/>
              </w:rPr>
              <w:t xml:space="preserve">, </w:t>
            </w:r>
            <w:r w:rsidRPr="009511BB">
              <w:rPr>
                <w:rFonts w:cstheme="minorHAnsi"/>
                <w:iCs/>
                <w:color w:val="002060"/>
                <w:sz w:val="24"/>
                <w:szCs w:val="24"/>
                <w:lang w:val="ro-RO"/>
              </w:rPr>
              <w:t>legat</w:t>
            </w:r>
            <w:r>
              <w:rPr>
                <w:rFonts w:cstheme="minorHAnsi"/>
                <w:iCs/>
                <w:color w:val="002060"/>
                <w:sz w:val="24"/>
                <w:szCs w:val="24"/>
                <w:lang w:val="ro-RO"/>
              </w:rPr>
              <w:t>,</w:t>
            </w:r>
            <w:r w:rsidRPr="009511BB">
              <w:rPr>
                <w:rFonts w:cstheme="minorHAnsi"/>
                <w:iCs/>
                <w:color w:val="002060"/>
                <w:sz w:val="24"/>
                <w:szCs w:val="24"/>
                <w:lang w:val="ro-RO"/>
              </w:rPr>
              <w:t xml:space="preserve"> în principal</w:t>
            </w:r>
            <w:r>
              <w:rPr>
                <w:rFonts w:cstheme="minorHAnsi"/>
                <w:iCs/>
                <w:color w:val="002060"/>
                <w:sz w:val="24"/>
                <w:szCs w:val="24"/>
                <w:lang w:val="ro-RO"/>
              </w:rPr>
              <w:t>,</w:t>
            </w:r>
            <w:r w:rsidRPr="009511BB">
              <w:rPr>
                <w:rFonts w:cstheme="minorHAnsi"/>
                <w:iCs/>
                <w:color w:val="002060"/>
                <w:sz w:val="24"/>
                <w:szCs w:val="24"/>
                <w:lang w:val="ro-RO"/>
              </w:rPr>
              <w:t xml:space="preserve"> de investiţii productive în </w:t>
            </w:r>
            <w:r w:rsidRPr="00510F24">
              <w:rPr>
                <w:rFonts w:cstheme="minorHAnsi"/>
                <w:b/>
                <w:bCs/>
                <w:iCs/>
                <w:color w:val="002060"/>
                <w:sz w:val="24"/>
                <w:szCs w:val="24"/>
                <w:lang w:val="ro-RO"/>
              </w:rPr>
              <w:t>tehnologiile digitale și inovaţiile în domeniul tehnologiilor profunde</w:t>
            </w:r>
            <w:r>
              <w:rPr>
                <w:rFonts w:cstheme="minorHAnsi"/>
                <w:color w:val="002060"/>
                <w:sz w:val="24"/>
                <w:szCs w:val="24"/>
                <w:lang w:val="ro-RO"/>
              </w:rPr>
              <w:t xml:space="preserve"> </w:t>
            </w:r>
            <w:r w:rsidRPr="00D46544">
              <w:rPr>
                <w:rFonts w:cstheme="minorHAnsi"/>
                <w:color w:val="002060"/>
                <w:sz w:val="24"/>
                <w:szCs w:val="24"/>
                <w:lang w:val="ro-RO"/>
              </w:rPr>
              <w:t>.</w:t>
            </w:r>
          </w:p>
          <w:p w14:paraId="0049E17C" w14:textId="77777777" w:rsidR="00510F24" w:rsidRPr="00D46544" w:rsidRDefault="00510F24" w:rsidP="00510F24">
            <w:pPr>
              <w:spacing w:before="60"/>
              <w:ind w:right="119"/>
              <w:jc w:val="both"/>
              <w:rPr>
                <w:rFonts w:cstheme="minorHAnsi"/>
                <w:color w:val="002060"/>
                <w:sz w:val="24"/>
                <w:szCs w:val="24"/>
                <w:lang w:val="ro-RO"/>
              </w:rPr>
            </w:pPr>
            <w:r w:rsidRPr="00D46544">
              <w:rPr>
                <w:rFonts w:cstheme="minorHAnsi"/>
                <w:color w:val="002060"/>
                <w:sz w:val="24"/>
                <w:szCs w:val="24"/>
                <w:lang w:val="ro-RO"/>
              </w:rPr>
              <w:t xml:space="preserve">Clasificarea întreprinderilor, în funcție de mărime:  </w:t>
            </w:r>
          </w:p>
          <w:p w14:paraId="2D5C0D9E" w14:textId="77777777" w:rsidR="00510F24" w:rsidRPr="00D46544" w:rsidRDefault="00510F24" w:rsidP="00510F24">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Micro-întreprindere (&lt;= 10 angajați și cifra de afaceri anuală și/ sau bilanțul &lt;= 2 milioane Euro); </w:t>
            </w:r>
          </w:p>
          <w:p w14:paraId="3F832963" w14:textId="77777777" w:rsidR="00510F24" w:rsidRPr="00D46544" w:rsidRDefault="00510F24" w:rsidP="00510F24">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Întreprindere mică (10-49 angajați și cifra de afaceri anuală și/ sau bilanțul &gt; 2 și &lt; = 10 milioane Euro); </w:t>
            </w:r>
          </w:p>
          <w:p w14:paraId="25D78BAA" w14:textId="2B90C1FC" w:rsidR="00510F24" w:rsidRPr="00D46544" w:rsidRDefault="00510F24" w:rsidP="00510F24">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Întreprindere medie (50-249 angajați și cifra de afaceri anuală &gt; 10 milioane Euro și &lt;= 50 milioane Euro  sau bilanțul &gt; 10 milioane Euro și &lt;= 43 milioane Euro); Întreprindere mare (&gt;</w:t>
            </w:r>
            <w:r w:rsidR="00CC096F">
              <w:rPr>
                <w:rFonts w:cstheme="minorHAnsi"/>
                <w:color w:val="002060"/>
                <w:sz w:val="24"/>
                <w:szCs w:val="24"/>
                <w:lang w:val="ro-RO"/>
              </w:rPr>
              <w:t>=</w:t>
            </w:r>
            <w:r w:rsidRPr="00D46544">
              <w:rPr>
                <w:rFonts w:cstheme="minorHAnsi"/>
                <w:color w:val="002060"/>
                <w:sz w:val="24"/>
                <w:szCs w:val="24"/>
                <w:lang w:val="ro-RO"/>
              </w:rPr>
              <w:t>250 angajați și cifra de afaceri anuală &gt; 50 milioane Euro sau bilanțul &gt; 43 milioane Euro).</w:t>
            </w:r>
          </w:p>
          <w:p w14:paraId="5915C449" w14:textId="77777777" w:rsidR="00510F24" w:rsidRPr="00D46544" w:rsidRDefault="00510F24" w:rsidP="00510F24">
            <w:pPr>
              <w:spacing w:before="60"/>
              <w:ind w:right="119"/>
              <w:jc w:val="both"/>
              <w:rPr>
                <w:rFonts w:cstheme="minorHAnsi"/>
                <w:color w:val="002060"/>
                <w:sz w:val="24"/>
                <w:szCs w:val="24"/>
                <w:lang w:val="ro-RO"/>
              </w:rPr>
            </w:pPr>
            <w:r w:rsidRPr="00D46544">
              <w:rPr>
                <w:rFonts w:cstheme="minorHAnsi"/>
                <w:color w:val="002060"/>
                <w:sz w:val="24"/>
                <w:szCs w:val="24"/>
                <w:lang w:val="ro-RO"/>
              </w:rPr>
              <w:t>(ESTAT pe baza Recomandărilor CE 2003/361/EC, Anexa, Articolele 2-3)</w:t>
            </w:r>
          </w:p>
          <w:p w14:paraId="3B0FDAE3" w14:textId="6F56DB42" w:rsidR="00510F24" w:rsidRPr="00D46544" w:rsidRDefault="00510F24" w:rsidP="00510F24">
            <w:pPr>
              <w:spacing w:before="60"/>
              <w:ind w:right="119"/>
              <w:jc w:val="both"/>
              <w:rPr>
                <w:rFonts w:cstheme="minorHAnsi"/>
                <w:color w:val="002060"/>
                <w:sz w:val="24"/>
                <w:szCs w:val="24"/>
                <w:lang w:val="ro-RO"/>
              </w:rPr>
            </w:pPr>
            <w:r w:rsidRPr="00D46544">
              <w:rPr>
                <w:rFonts w:cstheme="minorHAnsi"/>
                <w:color w:val="002060"/>
                <w:sz w:val="24"/>
                <w:szCs w:val="24"/>
                <w:lang w:val="ro-RO"/>
              </w:rPr>
              <w:t>Mărimea întreprinderii sprijinite se măsoară la momentul depunerii cererii de finanțare.</w:t>
            </w:r>
          </w:p>
          <w:p w14:paraId="6A4D09DC" w14:textId="77777777" w:rsidR="00510F24" w:rsidRPr="00D46544" w:rsidRDefault="00510F24" w:rsidP="00510F24">
            <w:pPr>
              <w:spacing w:before="60"/>
              <w:ind w:right="120"/>
              <w:jc w:val="both"/>
              <w:rPr>
                <w:rFonts w:cstheme="minorHAnsi"/>
                <w:b/>
                <w:color w:val="002060"/>
                <w:sz w:val="24"/>
                <w:szCs w:val="24"/>
                <w:lang w:val="ro-RO"/>
              </w:rPr>
            </w:pPr>
            <w:r w:rsidRPr="00D46544">
              <w:rPr>
                <w:rFonts w:cstheme="minorHAnsi"/>
                <w:b/>
                <w:color w:val="002060"/>
                <w:sz w:val="24"/>
                <w:szCs w:val="24"/>
                <w:lang w:val="ro-RO"/>
              </w:rPr>
              <w:t>Modalitate de calcul:</w:t>
            </w:r>
          </w:p>
          <w:p w14:paraId="28801D22" w14:textId="7E558E02" w:rsidR="00510F24" w:rsidRPr="00D46544" w:rsidRDefault="00510F24" w:rsidP="00510F24">
            <w:pPr>
              <w:spacing w:before="60"/>
              <w:ind w:right="120"/>
              <w:jc w:val="both"/>
              <w:rPr>
                <w:rFonts w:cstheme="minorHAnsi"/>
                <w:color w:val="002060"/>
                <w:sz w:val="24"/>
                <w:szCs w:val="24"/>
                <w:lang w:val="ro-RO"/>
              </w:rPr>
            </w:pPr>
            <w:r w:rsidRPr="00D46544">
              <w:rPr>
                <w:rFonts w:cstheme="minorHAnsi"/>
                <w:color w:val="002060"/>
                <w:sz w:val="24"/>
                <w:szCs w:val="24"/>
                <w:lang w:val="ro-RO"/>
              </w:rPr>
              <w:t>Modalitatea de calcul – suma estimată a numărului de întreprinderi care vor beneficia de sprijin în proiect</w:t>
            </w:r>
            <w:r>
              <w:rPr>
                <w:rFonts w:cstheme="minorHAnsi"/>
                <w:color w:val="002060"/>
                <w:sz w:val="24"/>
                <w:szCs w:val="24"/>
                <w:lang w:val="ro-RO"/>
              </w:rPr>
              <w:t xml:space="preserve"> </w:t>
            </w:r>
            <w:r w:rsidRPr="00510F24">
              <w:rPr>
                <w:rFonts w:cstheme="minorHAnsi"/>
                <w:color w:val="002060"/>
                <w:sz w:val="24"/>
                <w:szCs w:val="24"/>
                <w:lang w:val="ro-RO"/>
              </w:rPr>
              <w:t>legat, în principal, de investiţii productive în tehnologiile digitale și inovaţiile în domeniul tehnologiilor profunde</w:t>
            </w:r>
            <w:r w:rsidRPr="00D46544">
              <w:rPr>
                <w:rFonts w:cstheme="minorHAnsi"/>
                <w:color w:val="002060"/>
                <w:sz w:val="24"/>
                <w:szCs w:val="24"/>
                <w:lang w:val="ro-RO"/>
              </w:rPr>
              <w:t>.</w:t>
            </w:r>
          </w:p>
          <w:p w14:paraId="1B128BB0" w14:textId="77777777" w:rsidR="00510F24" w:rsidRPr="00D46544" w:rsidRDefault="00510F24" w:rsidP="00510F2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p>
          <w:p w14:paraId="3185A6A5" w14:textId="77777777" w:rsidR="00510F24" w:rsidRPr="00D46544" w:rsidRDefault="00510F24" w:rsidP="00510F2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Beneficiarul va raporta valoarea realizată pentru acest indicator, în timpul implementării, dacă </w:t>
            </w:r>
            <w:r>
              <w:rPr>
                <w:rFonts w:cstheme="minorHAnsi"/>
                <w:bCs/>
                <w:color w:val="002060"/>
                <w:sz w:val="24"/>
                <w:szCs w:val="24"/>
                <w:lang w:val="ro-RO"/>
              </w:rPr>
              <w:t>întreprinderile (</w:t>
            </w:r>
            <w:r w:rsidRPr="00D46544">
              <w:rPr>
                <w:rFonts w:cstheme="minorHAnsi"/>
                <w:bCs/>
                <w:color w:val="002060"/>
                <w:sz w:val="24"/>
                <w:szCs w:val="24"/>
                <w:lang w:val="ro-RO"/>
              </w:rPr>
              <w:t>IMM-urile</w:t>
            </w:r>
            <w:r>
              <w:rPr>
                <w:rFonts w:cstheme="minorHAnsi"/>
                <w:bCs/>
                <w:color w:val="002060"/>
                <w:sz w:val="24"/>
                <w:szCs w:val="24"/>
                <w:lang w:val="ro-RO"/>
              </w:rPr>
              <w:t>, întreprinderile mari)</w:t>
            </w:r>
            <w:r w:rsidRPr="00D46544">
              <w:rPr>
                <w:rFonts w:cstheme="minorHAnsi"/>
                <w:bCs/>
                <w:color w:val="002060"/>
                <w:sz w:val="24"/>
                <w:szCs w:val="24"/>
                <w:lang w:val="ro-RO"/>
              </w:rPr>
              <w:t xml:space="preserve"> sprijinite au finalizat activitățile din proiect.</w:t>
            </w:r>
          </w:p>
          <w:p w14:paraId="6508D22D" w14:textId="77777777" w:rsidR="005557C5" w:rsidRPr="00D46544" w:rsidRDefault="005557C5" w:rsidP="005557C5">
            <w:pPr>
              <w:spacing w:before="60"/>
              <w:ind w:right="120"/>
              <w:jc w:val="both"/>
              <w:rPr>
                <w:b/>
                <w:color w:val="002060"/>
                <w:sz w:val="24"/>
                <w:u w:val="single"/>
                <w:lang w:val="ro-RO"/>
              </w:rPr>
            </w:pPr>
            <w:r w:rsidRPr="00D46544">
              <w:rPr>
                <w:rFonts w:cstheme="minorHAnsi"/>
                <w:b/>
                <w:color w:val="002060"/>
                <w:sz w:val="24"/>
                <w:szCs w:val="24"/>
                <w:u w:val="single"/>
                <w:lang w:val="ro-RO"/>
              </w:rPr>
              <w:lastRenderedPageBreak/>
              <w:t>Raportarea în</w:t>
            </w:r>
            <w:r w:rsidRPr="00D46544">
              <w:rPr>
                <w:b/>
                <w:color w:val="002060"/>
                <w:sz w:val="24"/>
                <w:u w:val="single"/>
                <w:lang w:val="ro-RO"/>
              </w:rPr>
              <w:t xml:space="preserve"> funcție de regiunea de dezvoltare</w:t>
            </w:r>
          </w:p>
          <w:p w14:paraId="2122C9E1" w14:textId="2D2B6144" w:rsidR="00A1034A" w:rsidRPr="00D46544" w:rsidRDefault="005557C5" w:rsidP="005557C5">
            <w:pPr>
              <w:spacing w:before="60"/>
              <w:ind w:right="120"/>
              <w:jc w:val="both"/>
              <w:rPr>
                <w:rFonts w:cstheme="minorHAnsi"/>
                <w:bCs/>
                <w:color w:val="002060"/>
                <w:sz w:val="24"/>
                <w:szCs w:val="24"/>
                <w:lang w:val="ro-RO"/>
              </w:rPr>
            </w:pPr>
            <w:r w:rsidRPr="00D46544">
              <w:rPr>
                <w:rFonts w:cstheme="minorHAnsi"/>
                <w:bCs/>
                <w:color w:val="002060"/>
                <w:sz w:val="24"/>
                <w:szCs w:val="24"/>
                <w:lang w:val="ro-RO"/>
              </w:rPr>
              <w:t>Stabilirea și raportarea indicatorului RCO</w:t>
            </w:r>
            <w:r>
              <w:rPr>
                <w:rFonts w:cstheme="minorHAnsi"/>
                <w:bCs/>
                <w:color w:val="002060"/>
                <w:sz w:val="24"/>
                <w:szCs w:val="24"/>
                <w:lang w:val="ro-RO"/>
              </w:rPr>
              <w:t>125</w:t>
            </w:r>
            <w:r w:rsidRPr="00D46544">
              <w:rPr>
                <w:rFonts w:cstheme="minorHAnsi"/>
                <w:bCs/>
                <w:color w:val="002060"/>
                <w:sz w:val="24"/>
                <w:szCs w:val="24"/>
                <w:lang w:val="ro-RO"/>
              </w:rPr>
              <w:t xml:space="preserve"> pe tip de regiune de dezvoltare (regiune mai dezvoltată/regiune mai puțin dezvoltată), se face exclusiv în funcție </w:t>
            </w:r>
            <w:r>
              <w:rPr>
                <w:rFonts w:cstheme="minorHAnsi"/>
                <w:bCs/>
                <w:color w:val="002060"/>
                <w:sz w:val="24"/>
                <w:szCs w:val="24"/>
                <w:lang w:val="ro-RO"/>
              </w:rPr>
              <w:t>regiunea unde se află locația de implementare a proiectului.</w:t>
            </w:r>
          </w:p>
        </w:tc>
      </w:tr>
      <w:tr w:rsidR="00142075" w:rsidRPr="00D46544" w14:paraId="64AC6554" w14:textId="77777777" w:rsidTr="00781F7C">
        <w:trPr>
          <w:trHeight w:val="5488"/>
        </w:trPr>
        <w:tc>
          <w:tcPr>
            <w:tcW w:w="575" w:type="pct"/>
          </w:tcPr>
          <w:p w14:paraId="7B405FA5" w14:textId="496B9AEE" w:rsidR="00142075" w:rsidRPr="00D46544" w:rsidRDefault="00142075" w:rsidP="00142075">
            <w:pPr>
              <w:spacing w:before="60"/>
              <w:ind w:right="120"/>
              <w:jc w:val="both"/>
              <w:rPr>
                <w:rFonts w:cstheme="minorHAnsi"/>
                <w:color w:val="002060"/>
                <w:sz w:val="24"/>
                <w:szCs w:val="24"/>
              </w:rPr>
            </w:pPr>
            <w:r w:rsidRPr="00D46544">
              <w:rPr>
                <w:rFonts w:cstheme="minorHAnsi"/>
                <w:color w:val="002060"/>
                <w:sz w:val="24"/>
                <w:szCs w:val="24"/>
                <w:lang w:val="ro-RO"/>
              </w:rPr>
              <w:lastRenderedPageBreak/>
              <w:t>RCO</w:t>
            </w:r>
            <w:r>
              <w:rPr>
                <w:rFonts w:cstheme="minorHAnsi"/>
                <w:color w:val="002060"/>
                <w:sz w:val="24"/>
                <w:szCs w:val="24"/>
                <w:lang w:val="ro-RO"/>
              </w:rPr>
              <w:t>127</w:t>
            </w:r>
          </w:p>
        </w:tc>
        <w:tc>
          <w:tcPr>
            <w:tcW w:w="760" w:type="pct"/>
          </w:tcPr>
          <w:p w14:paraId="0ADEDF56" w14:textId="77777777" w:rsidR="00142075" w:rsidRPr="00142075" w:rsidRDefault="00142075" w:rsidP="00142075">
            <w:pPr>
              <w:spacing w:before="60"/>
              <w:ind w:right="120"/>
              <w:jc w:val="both"/>
              <w:rPr>
                <w:rFonts w:cstheme="minorHAnsi"/>
                <w:bCs/>
                <w:color w:val="002060"/>
                <w:sz w:val="24"/>
                <w:szCs w:val="24"/>
                <w:lang w:val="ro-RO"/>
              </w:rPr>
            </w:pPr>
            <w:r w:rsidRPr="00142075">
              <w:rPr>
                <w:rFonts w:cstheme="minorHAnsi"/>
                <w:bCs/>
                <w:color w:val="002060"/>
                <w:sz w:val="24"/>
                <w:szCs w:val="24"/>
                <w:lang w:val="ro-RO"/>
              </w:rPr>
              <w:t>Întreprinderi care beneficiază</w:t>
            </w:r>
          </w:p>
          <w:p w14:paraId="6FA23F3D" w14:textId="353D32BE" w:rsidR="00142075" w:rsidRPr="009511BB" w:rsidRDefault="00142075" w:rsidP="00142075">
            <w:pPr>
              <w:spacing w:before="60"/>
              <w:ind w:right="120"/>
              <w:jc w:val="both"/>
              <w:rPr>
                <w:rFonts w:cstheme="minorHAnsi"/>
                <w:iCs/>
                <w:color w:val="002060"/>
                <w:sz w:val="24"/>
                <w:szCs w:val="24"/>
              </w:rPr>
            </w:pPr>
            <w:r w:rsidRPr="00142075">
              <w:rPr>
                <w:rFonts w:cstheme="minorHAnsi"/>
                <w:bCs/>
                <w:color w:val="002060"/>
                <w:sz w:val="24"/>
                <w:szCs w:val="24"/>
                <w:lang w:val="ro-RO"/>
              </w:rPr>
              <w:t>de sprijin și care sunt legate</w:t>
            </w:r>
            <w:r>
              <w:rPr>
                <w:rFonts w:cstheme="minorHAnsi"/>
                <w:bCs/>
                <w:color w:val="002060"/>
                <w:sz w:val="24"/>
                <w:szCs w:val="24"/>
                <w:lang w:val="ro-RO"/>
              </w:rPr>
              <w:t>,</w:t>
            </w:r>
            <w:r w:rsidRPr="00142075">
              <w:rPr>
                <w:rFonts w:cstheme="minorHAnsi"/>
                <w:bCs/>
                <w:color w:val="002060"/>
                <w:sz w:val="24"/>
                <w:szCs w:val="24"/>
                <w:lang w:val="ro-RO"/>
              </w:rPr>
              <w:t xml:space="preserve"> în principal</w:t>
            </w:r>
            <w:r>
              <w:rPr>
                <w:rFonts w:cstheme="minorHAnsi"/>
                <w:bCs/>
                <w:color w:val="002060"/>
                <w:sz w:val="24"/>
                <w:szCs w:val="24"/>
                <w:lang w:val="ro-RO"/>
              </w:rPr>
              <w:t>,</w:t>
            </w:r>
            <w:r w:rsidRPr="00142075">
              <w:rPr>
                <w:rFonts w:cstheme="minorHAnsi"/>
                <w:bCs/>
                <w:color w:val="002060"/>
                <w:sz w:val="24"/>
                <w:szCs w:val="24"/>
                <w:lang w:val="ro-RO"/>
              </w:rPr>
              <w:t xml:space="preserve"> de investiţii productive în domeniul biotehnologiilor</w:t>
            </w:r>
          </w:p>
        </w:tc>
        <w:tc>
          <w:tcPr>
            <w:tcW w:w="504" w:type="pct"/>
          </w:tcPr>
          <w:p w14:paraId="334747AF" w14:textId="77777777" w:rsidR="00142075" w:rsidRPr="00D46544" w:rsidRDefault="00142075" w:rsidP="00142075">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dezvoltate/ Regiuni mai puțin dezvoltate</w:t>
            </w:r>
          </w:p>
          <w:p w14:paraId="3E610291" w14:textId="77777777" w:rsidR="00142075" w:rsidRPr="00D46544" w:rsidRDefault="00142075" w:rsidP="00142075">
            <w:pPr>
              <w:spacing w:before="60"/>
              <w:ind w:right="120"/>
              <w:jc w:val="both"/>
              <w:rPr>
                <w:rFonts w:cstheme="minorHAnsi"/>
                <w:color w:val="002060"/>
                <w:sz w:val="24"/>
                <w:szCs w:val="24"/>
              </w:rPr>
            </w:pPr>
          </w:p>
        </w:tc>
        <w:tc>
          <w:tcPr>
            <w:tcW w:w="548" w:type="pct"/>
          </w:tcPr>
          <w:p w14:paraId="2AAC54CF" w14:textId="7E43D4BF" w:rsidR="00142075" w:rsidRPr="009511BB" w:rsidRDefault="0054095F" w:rsidP="00142075">
            <w:pPr>
              <w:spacing w:before="60"/>
              <w:ind w:right="120"/>
              <w:jc w:val="both"/>
              <w:rPr>
                <w:rFonts w:cstheme="minorHAnsi"/>
                <w:color w:val="002060"/>
                <w:sz w:val="24"/>
                <w:szCs w:val="24"/>
              </w:rPr>
            </w:pPr>
            <w:r>
              <w:rPr>
                <w:rFonts w:cstheme="minorHAnsi"/>
                <w:color w:val="002060"/>
                <w:sz w:val="24"/>
                <w:szCs w:val="24"/>
                <w:lang w:val="ro-RO"/>
              </w:rPr>
              <w:t xml:space="preserve">Număr </w:t>
            </w:r>
            <w:r w:rsidR="00142075" w:rsidRPr="009511BB">
              <w:rPr>
                <w:rFonts w:cstheme="minorHAnsi"/>
                <w:color w:val="002060"/>
                <w:sz w:val="24"/>
                <w:szCs w:val="24"/>
                <w:lang w:val="ro-RO"/>
              </w:rPr>
              <w:t>întreprinderi</w:t>
            </w:r>
          </w:p>
        </w:tc>
        <w:tc>
          <w:tcPr>
            <w:tcW w:w="2613" w:type="pct"/>
          </w:tcPr>
          <w:p w14:paraId="3A29A3BD" w14:textId="77777777" w:rsidR="00142075" w:rsidRDefault="00142075" w:rsidP="00142075">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6A7B55A3" w14:textId="405D4DF0" w:rsidR="00142075" w:rsidRPr="00142075" w:rsidRDefault="00142075" w:rsidP="00142075">
            <w:pPr>
              <w:spacing w:before="60"/>
              <w:ind w:right="120"/>
              <w:jc w:val="both"/>
              <w:rPr>
                <w:rFonts w:cstheme="minorHAnsi"/>
                <w:b/>
                <w:color w:val="002060"/>
                <w:sz w:val="24"/>
                <w:szCs w:val="24"/>
                <w:lang w:val="ro-RO"/>
              </w:rPr>
            </w:pPr>
            <w:r w:rsidRPr="00D46544">
              <w:rPr>
                <w:rFonts w:cstheme="minorHAnsi"/>
                <w:color w:val="002060"/>
                <w:sz w:val="24"/>
                <w:szCs w:val="24"/>
                <w:lang w:val="ro-RO"/>
              </w:rPr>
              <w:t>Indicatorul numără toate întreprinderile care primesc sprijin financiar sub formă de grant</w:t>
            </w:r>
            <w:r>
              <w:rPr>
                <w:rFonts w:cstheme="minorHAnsi"/>
                <w:color w:val="002060"/>
                <w:sz w:val="24"/>
                <w:szCs w:val="24"/>
                <w:lang w:val="ro-RO"/>
              </w:rPr>
              <w:t xml:space="preserve">, </w:t>
            </w:r>
            <w:r w:rsidRPr="009511BB">
              <w:rPr>
                <w:rFonts w:cstheme="minorHAnsi"/>
                <w:iCs/>
                <w:color w:val="002060"/>
                <w:sz w:val="24"/>
                <w:szCs w:val="24"/>
                <w:lang w:val="ro-RO"/>
              </w:rPr>
              <w:t>legat</w:t>
            </w:r>
            <w:r>
              <w:rPr>
                <w:rFonts w:cstheme="minorHAnsi"/>
                <w:iCs/>
                <w:color w:val="002060"/>
                <w:sz w:val="24"/>
                <w:szCs w:val="24"/>
                <w:lang w:val="ro-RO"/>
              </w:rPr>
              <w:t>,</w:t>
            </w:r>
            <w:r w:rsidRPr="009511BB">
              <w:rPr>
                <w:rFonts w:cstheme="minorHAnsi"/>
                <w:iCs/>
                <w:color w:val="002060"/>
                <w:sz w:val="24"/>
                <w:szCs w:val="24"/>
                <w:lang w:val="ro-RO"/>
              </w:rPr>
              <w:t xml:space="preserve"> în principal</w:t>
            </w:r>
            <w:r>
              <w:rPr>
                <w:rFonts w:cstheme="minorHAnsi"/>
                <w:iCs/>
                <w:color w:val="002060"/>
                <w:sz w:val="24"/>
                <w:szCs w:val="24"/>
                <w:lang w:val="ro-RO"/>
              </w:rPr>
              <w:t>,</w:t>
            </w:r>
            <w:r w:rsidRPr="009511BB">
              <w:rPr>
                <w:rFonts w:cstheme="minorHAnsi"/>
                <w:iCs/>
                <w:color w:val="002060"/>
                <w:sz w:val="24"/>
                <w:szCs w:val="24"/>
                <w:lang w:val="ro-RO"/>
              </w:rPr>
              <w:t xml:space="preserve"> </w:t>
            </w:r>
            <w:r w:rsidRPr="00142075">
              <w:rPr>
                <w:rFonts w:cstheme="minorHAnsi"/>
                <w:bCs/>
                <w:color w:val="002060"/>
                <w:sz w:val="24"/>
                <w:szCs w:val="24"/>
                <w:lang w:val="ro-RO"/>
              </w:rPr>
              <w:t xml:space="preserve">de investiţii productive </w:t>
            </w:r>
            <w:r w:rsidRPr="00142075">
              <w:rPr>
                <w:rFonts w:cstheme="minorHAnsi"/>
                <w:b/>
                <w:color w:val="002060"/>
                <w:sz w:val="24"/>
                <w:szCs w:val="24"/>
                <w:lang w:val="ro-RO"/>
              </w:rPr>
              <w:t>în domeniul biotehnologiilor.</w:t>
            </w:r>
          </w:p>
          <w:p w14:paraId="18912F1A" w14:textId="77777777" w:rsidR="00142075" w:rsidRPr="00D46544" w:rsidRDefault="00142075" w:rsidP="00142075">
            <w:pPr>
              <w:spacing w:before="60"/>
              <w:ind w:right="119"/>
              <w:jc w:val="both"/>
              <w:rPr>
                <w:rFonts w:cstheme="minorHAnsi"/>
                <w:color w:val="002060"/>
                <w:sz w:val="24"/>
                <w:szCs w:val="24"/>
                <w:lang w:val="ro-RO"/>
              </w:rPr>
            </w:pPr>
            <w:r w:rsidRPr="00D46544">
              <w:rPr>
                <w:rFonts w:cstheme="minorHAnsi"/>
                <w:color w:val="002060"/>
                <w:sz w:val="24"/>
                <w:szCs w:val="24"/>
                <w:lang w:val="ro-RO"/>
              </w:rPr>
              <w:t xml:space="preserve">Clasificarea întreprinderilor, în funcție de mărime:  </w:t>
            </w:r>
          </w:p>
          <w:p w14:paraId="14C8A69B" w14:textId="77777777" w:rsidR="00142075" w:rsidRPr="00D46544" w:rsidRDefault="00142075" w:rsidP="00142075">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Micro-întreprindere (&lt;= 10 angajați și cifra de afaceri anuală și/ sau bilanțul &lt;= 2 milioane Euro); </w:t>
            </w:r>
          </w:p>
          <w:p w14:paraId="70AC3796" w14:textId="77777777" w:rsidR="00142075" w:rsidRPr="00D46544" w:rsidRDefault="00142075" w:rsidP="00142075">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Întreprindere mică (10-49 angajați și cifra de afaceri anuală și/ sau bilanțul &gt; 2 și &lt; = 10 milioane Euro); </w:t>
            </w:r>
          </w:p>
          <w:p w14:paraId="19DD66F0" w14:textId="6B6EB344" w:rsidR="00142075" w:rsidRPr="00D46544" w:rsidRDefault="00142075" w:rsidP="00142075">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Întreprindere medie (50-249 angajați și cifra de afaceri anuală &gt; 10 milioane Euro și &lt;= 50 milioane Euro  sau bilanțul &gt; 10 milioane Euro și &lt;= 43 milioane Euro); Întreprindere mare (&gt;</w:t>
            </w:r>
            <w:r w:rsidR="00CC096F">
              <w:rPr>
                <w:rFonts w:cstheme="minorHAnsi"/>
                <w:color w:val="002060"/>
                <w:sz w:val="24"/>
                <w:szCs w:val="24"/>
                <w:lang w:val="ro-RO"/>
              </w:rPr>
              <w:t>=</w:t>
            </w:r>
            <w:r w:rsidRPr="00D46544">
              <w:rPr>
                <w:rFonts w:cstheme="minorHAnsi"/>
                <w:color w:val="002060"/>
                <w:sz w:val="24"/>
                <w:szCs w:val="24"/>
                <w:lang w:val="ro-RO"/>
              </w:rPr>
              <w:t>250 angajați și cifra de afaceri anuală &gt; 50 milioane Euro sau bilanțul &gt; 43 milioane Euro).</w:t>
            </w:r>
          </w:p>
          <w:p w14:paraId="5DC2B8F6" w14:textId="77777777" w:rsidR="00142075" w:rsidRPr="00D46544" w:rsidRDefault="00142075" w:rsidP="00142075">
            <w:pPr>
              <w:spacing w:before="60"/>
              <w:ind w:right="119"/>
              <w:jc w:val="both"/>
              <w:rPr>
                <w:rFonts w:cstheme="minorHAnsi"/>
                <w:color w:val="002060"/>
                <w:sz w:val="24"/>
                <w:szCs w:val="24"/>
                <w:lang w:val="ro-RO"/>
              </w:rPr>
            </w:pPr>
            <w:r w:rsidRPr="00D46544">
              <w:rPr>
                <w:rFonts w:cstheme="minorHAnsi"/>
                <w:color w:val="002060"/>
                <w:sz w:val="24"/>
                <w:szCs w:val="24"/>
                <w:lang w:val="ro-RO"/>
              </w:rPr>
              <w:t>(ESTAT pe baza Recomandărilor CE 2003/361/EC, Anexa, Articolele 2-3)</w:t>
            </w:r>
          </w:p>
          <w:p w14:paraId="123EA2EA" w14:textId="77777777" w:rsidR="00142075" w:rsidRPr="00D46544" w:rsidRDefault="00142075" w:rsidP="00142075">
            <w:pPr>
              <w:spacing w:before="60"/>
              <w:ind w:right="119"/>
              <w:jc w:val="both"/>
              <w:rPr>
                <w:rFonts w:cstheme="minorHAnsi"/>
                <w:color w:val="002060"/>
                <w:sz w:val="24"/>
                <w:szCs w:val="24"/>
                <w:lang w:val="ro-RO"/>
              </w:rPr>
            </w:pPr>
            <w:r w:rsidRPr="00D46544">
              <w:rPr>
                <w:rFonts w:cstheme="minorHAnsi"/>
                <w:color w:val="002060"/>
                <w:sz w:val="24"/>
                <w:szCs w:val="24"/>
                <w:lang w:val="ro-RO"/>
              </w:rPr>
              <w:t>Mărimea întreprinderii sprijinite se măsoară la momentul depunerii cererii de finanțare.</w:t>
            </w:r>
          </w:p>
          <w:p w14:paraId="07FCB3EB" w14:textId="77777777" w:rsidR="00142075" w:rsidRPr="00D46544" w:rsidRDefault="00142075" w:rsidP="00142075">
            <w:pPr>
              <w:spacing w:before="60"/>
              <w:ind w:right="120"/>
              <w:jc w:val="both"/>
              <w:rPr>
                <w:rFonts w:cstheme="minorHAnsi"/>
                <w:b/>
                <w:color w:val="002060"/>
                <w:sz w:val="24"/>
                <w:szCs w:val="24"/>
                <w:lang w:val="ro-RO"/>
              </w:rPr>
            </w:pPr>
            <w:r w:rsidRPr="00D46544">
              <w:rPr>
                <w:rFonts w:cstheme="minorHAnsi"/>
                <w:b/>
                <w:color w:val="002060"/>
                <w:sz w:val="24"/>
                <w:szCs w:val="24"/>
                <w:lang w:val="ro-RO"/>
              </w:rPr>
              <w:t>Modalitate de calcul:</w:t>
            </w:r>
          </w:p>
          <w:p w14:paraId="670F4FCD" w14:textId="77777777" w:rsidR="00142075" w:rsidRPr="00142075" w:rsidRDefault="00142075" w:rsidP="00142075">
            <w:pPr>
              <w:spacing w:before="60"/>
              <w:ind w:right="120"/>
              <w:jc w:val="both"/>
              <w:rPr>
                <w:rFonts w:cstheme="minorHAnsi"/>
                <w:b/>
                <w:color w:val="002060"/>
                <w:sz w:val="24"/>
                <w:szCs w:val="24"/>
                <w:lang w:val="ro-RO"/>
              </w:rPr>
            </w:pPr>
            <w:r w:rsidRPr="00D46544">
              <w:rPr>
                <w:rFonts w:cstheme="minorHAnsi"/>
                <w:color w:val="002060"/>
                <w:sz w:val="24"/>
                <w:szCs w:val="24"/>
                <w:lang w:val="ro-RO"/>
              </w:rPr>
              <w:t>Modalitatea de calcul – suma estimată a numărului de întreprinderi care vor beneficia de sprijin în proiect</w:t>
            </w:r>
            <w:r>
              <w:rPr>
                <w:rFonts w:cstheme="minorHAnsi"/>
                <w:color w:val="002060"/>
                <w:sz w:val="24"/>
                <w:szCs w:val="24"/>
                <w:lang w:val="ro-RO"/>
              </w:rPr>
              <w:t xml:space="preserve"> </w:t>
            </w:r>
            <w:r w:rsidRPr="00510F24">
              <w:rPr>
                <w:rFonts w:cstheme="minorHAnsi"/>
                <w:color w:val="002060"/>
                <w:sz w:val="24"/>
                <w:szCs w:val="24"/>
                <w:lang w:val="ro-RO"/>
              </w:rPr>
              <w:t xml:space="preserve">legat, în principal, de investiţii productive </w:t>
            </w:r>
            <w:r w:rsidRPr="00142075">
              <w:rPr>
                <w:rFonts w:cstheme="minorHAnsi"/>
                <w:b/>
                <w:color w:val="002060"/>
                <w:sz w:val="24"/>
                <w:szCs w:val="24"/>
                <w:lang w:val="ro-RO"/>
              </w:rPr>
              <w:t>în domeniul biotehnologiilor.</w:t>
            </w:r>
          </w:p>
          <w:p w14:paraId="795CD4F6" w14:textId="77777777" w:rsidR="00142075" w:rsidRPr="00D46544" w:rsidRDefault="00142075" w:rsidP="00142075">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p>
          <w:p w14:paraId="7962CE03" w14:textId="77777777" w:rsidR="00142075" w:rsidRPr="00D46544" w:rsidRDefault="00142075" w:rsidP="00142075">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Beneficiarul va raporta valoarea realizată pentru acest indicator, în timpul implementării, dacă </w:t>
            </w:r>
            <w:r>
              <w:rPr>
                <w:rFonts w:cstheme="minorHAnsi"/>
                <w:bCs/>
                <w:color w:val="002060"/>
                <w:sz w:val="24"/>
                <w:szCs w:val="24"/>
                <w:lang w:val="ro-RO"/>
              </w:rPr>
              <w:t>întreprinderile (</w:t>
            </w:r>
            <w:r w:rsidRPr="00D46544">
              <w:rPr>
                <w:rFonts w:cstheme="minorHAnsi"/>
                <w:bCs/>
                <w:color w:val="002060"/>
                <w:sz w:val="24"/>
                <w:szCs w:val="24"/>
                <w:lang w:val="ro-RO"/>
              </w:rPr>
              <w:t>IMM-urile</w:t>
            </w:r>
            <w:r>
              <w:rPr>
                <w:rFonts w:cstheme="minorHAnsi"/>
                <w:bCs/>
                <w:color w:val="002060"/>
                <w:sz w:val="24"/>
                <w:szCs w:val="24"/>
                <w:lang w:val="ro-RO"/>
              </w:rPr>
              <w:t>, întreprinderile mari)</w:t>
            </w:r>
            <w:r w:rsidRPr="00D46544">
              <w:rPr>
                <w:rFonts w:cstheme="minorHAnsi"/>
                <w:bCs/>
                <w:color w:val="002060"/>
                <w:sz w:val="24"/>
                <w:szCs w:val="24"/>
                <w:lang w:val="ro-RO"/>
              </w:rPr>
              <w:t xml:space="preserve"> sprijinite au finalizat activitățile din proiect.</w:t>
            </w:r>
          </w:p>
          <w:p w14:paraId="5E86319D" w14:textId="77777777" w:rsidR="00142075" w:rsidRPr="00D46544" w:rsidRDefault="00142075" w:rsidP="00142075">
            <w:pPr>
              <w:spacing w:before="60"/>
              <w:ind w:right="120"/>
              <w:jc w:val="both"/>
              <w:rPr>
                <w:b/>
                <w:color w:val="002060"/>
                <w:sz w:val="24"/>
                <w:u w:val="single"/>
                <w:lang w:val="ro-RO"/>
              </w:rPr>
            </w:pPr>
            <w:r w:rsidRPr="00D46544">
              <w:rPr>
                <w:rFonts w:cstheme="minorHAnsi"/>
                <w:b/>
                <w:color w:val="002060"/>
                <w:sz w:val="24"/>
                <w:szCs w:val="24"/>
                <w:u w:val="single"/>
                <w:lang w:val="ro-RO"/>
              </w:rPr>
              <w:lastRenderedPageBreak/>
              <w:t>Raportarea în</w:t>
            </w:r>
            <w:r w:rsidRPr="00D46544">
              <w:rPr>
                <w:b/>
                <w:color w:val="002060"/>
                <w:sz w:val="24"/>
                <w:u w:val="single"/>
                <w:lang w:val="ro-RO"/>
              </w:rPr>
              <w:t xml:space="preserve"> funcție de regiunea de dezvoltare</w:t>
            </w:r>
          </w:p>
          <w:p w14:paraId="303E64C3" w14:textId="424E3B6F" w:rsidR="00142075" w:rsidRPr="00D46544" w:rsidRDefault="00142075" w:rsidP="00142075">
            <w:pPr>
              <w:spacing w:before="60"/>
              <w:ind w:right="120"/>
              <w:jc w:val="both"/>
              <w:rPr>
                <w:rFonts w:cstheme="minorHAnsi"/>
                <w:b/>
                <w:color w:val="002060"/>
                <w:sz w:val="24"/>
                <w:szCs w:val="24"/>
              </w:rPr>
            </w:pPr>
            <w:r w:rsidRPr="00D46544">
              <w:rPr>
                <w:rFonts w:cstheme="minorHAnsi"/>
                <w:bCs/>
                <w:color w:val="002060"/>
                <w:sz w:val="24"/>
                <w:szCs w:val="24"/>
                <w:lang w:val="ro-RO"/>
              </w:rPr>
              <w:t>Stabilirea și raportarea indicatorului RCO</w:t>
            </w:r>
            <w:r>
              <w:rPr>
                <w:rFonts w:cstheme="minorHAnsi"/>
                <w:bCs/>
                <w:color w:val="002060"/>
                <w:sz w:val="24"/>
                <w:szCs w:val="24"/>
                <w:lang w:val="ro-RO"/>
              </w:rPr>
              <w:t>127</w:t>
            </w:r>
            <w:r w:rsidRPr="00D46544">
              <w:rPr>
                <w:rFonts w:cstheme="minorHAnsi"/>
                <w:bCs/>
                <w:color w:val="002060"/>
                <w:sz w:val="24"/>
                <w:szCs w:val="24"/>
                <w:lang w:val="ro-RO"/>
              </w:rPr>
              <w:t xml:space="preserve"> pe tip de regiune de dezvoltare (regiune mai dezvoltată/regiune mai puțin dezvoltată), se face exclusiv în funcție </w:t>
            </w:r>
            <w:r>
              <w:rPr>
                <w:rFonts w:cstheme="minorHAnsi"/>
                <w:bCs/>
                <w:color w:val="002060"/>
                <w:sz w:val="24"/>
                <w:szCs w:val="24"/>
                <w:lang w:val="ro-RO"/>
              </w:rPr>
              <w:t>regiunea unde se află locația de implementare a proiectului.</w:t>
            </w:r>
          </w:p>
        </w:tc>
      </w:tr>
    </w:tbl>
    <w:p w14:paraId="19EB16BB" w14:textId="53469B1D" w:rsidR="009B48D6" w:rsidRPr="00D46544" w:rsidRDefault="009B48D6" w:rsidP="00D46544">
      <w:pPr>
        <w:spacing w:before="60" w:after="0" w:line="240" w:lineRule="auto"/>
        <w:ind w:right="120"/>
        <w:jc w:val="both"/>
        <w:rPr>
          <w:rFonts w:cstheme="minorHAnsi"/>
          <w:b/>
          <w:color w:val="002060"/>
          <w:sz w:val="24"/>
          <w:szCs w:val="24"/>
        </w:rPr>
      </w:pPr>
      <w:bookmarkStart w:id="0" w:name="_Toc126864174"/>
      <w:r w:rsidRPr="00D46544">
        <w:rPr>
          <w:rFonts w:cstheme="minorHAnsi"/>
          <w:b/>
          <w:color w:val="002060"/>
          <w:sz w:val="24"/>
          <w:szCs w:val="24"/>
        </w:rPr>
        <w:lastRenderedPageBreak/>
        <w:br w:type="page"/>
      </w:r>
    </w:p>
    <w:p w14:paraId="14A9887A" w14:textId="1227999D" w:rsidR="00A40BE2" w:rsidRPr="00D46544" w:rsidRDefault="00A40BE2" w:rsidP="00D46544">
      <w:pPr>
        <w:pStyle w:val="ListParagraph"/>
        <w:numPr>
          <w:ilvl w:val="0"/>
          <w:numId w:val="2"/>
        </w:numPr>
        <w:spacing w:before="60" w:after="0" w:line="240" w:lineRule="auto"/>
        <w:ind w:left="-630" w:firstLine="180"/>
        <w:contextualSpacing w:val="0"/>
        <w:jc w:val="both"/>
        <w:rPr>
          <w:rFonts w:cstheme="minorHAnsi"/>
          <w:b/>
          <w:color w:val="002060"/>
          <w:sz w:val="24"/>
          <w:szCs w:val="24"/>
          <w:lang w:val="ro-RO"/>
        </w:rPr>
      </w:pPr>
      <w:r w:rsidRPr="00D46544">
        <w:rPr>
          <w:rFonts w:cstheme="minorHAnsi"/>
          <w:b/>
          <w:color w:val="002060"/>
          <w:sz w:val="24"/>
          <w:szCs w:val="24"/>
          <w:lang w:val="ro-RO"/>
        </w:rPr>
        <w:lastRenderedPageBreak/>
        <w:t>Definiți</w:t>
      </w:r>
      <w:r w:rsidR="00545FF1" w:rsidRPr="00D46544">
        <w:rPr>
          <w:rFonts w:cstheme="minorHAnsi"/>
          <w:b/>
          <w:color w:val="002060"/>
          <w:sz w:val="24"/>
          <w:szCs w:val="24"/>
          <w:lang w:val="ro-RO"/>
        </w:rPr>
        <w:t>a</w:t>
      </w:r>
      <w:r w:rsidRPr="00D46544">
        <w:rPr>
          <w:rFonts w:cstheme="minorHAnsi"/>
          <w:b/>
          <w:color w:val="002060"/>
          <w:sz w:val="24"/>
          <w:szCs w:val="24"/>
          <w:lang w:val="ro-RO"/>
        </w:rPr>
        <w:t xml:space="preserve"> indicator</w:t>
      </w:r>
      <w:r w:rsidR="00545FF1" w:rsidRPr="00D46544">
        <w:rPr>
          <w:rFonts w:cstheme="minorHAnsi"/>
          <w:b/>
          <w:color w:val="002060"/>
          <w:sz w:val="24"/>
          <w:szCs w:val="24"/>
          <w:lang w:val="ro-RO"/>
        </w:rPr>
        <w:t xml:space="preserve">ului </w:t>
      </w:r>
      <w:r w:rsidRPr="00D46544">
        <w:rPr>
          <w:rFonts w:cstheme="minorHAnsi"/>
          <w:b/>
          <w:color w:val="002060"/>
          <w:sz w:val="24"/>
          <w:szCs w:val="24"/>
          <w:lang w:val="ro-RO"/>
        </w:rPr>
        <w:t>de rezultat</w:t>
      </w:r>
      <w:bookmarkEnd w:id="0"/>
    </w:p>
    <w:tbl>
      <w:tblPr>
        <w:tblStyle w:val="TableGrid"/>
        <w:tblW w:w="5154" w:type="pct"/>
        <w:tblInd w:w="-431" w:type="dxa"/>
        <w:tblLook w:val="04A0" w:firstRow="1" w:lastRow="0" w:firstColumn="1" w:lastColumn="0" w:noHBand="0" w:noVBand="1"/>
      </w:tblPr>
      <w:tblGrid>
        <w:gridCol w:w="1643"/>
        <w:gridCol w:w="2203"/>
        <w:gridCol w:w="1455"/>
        <w:gridCol w:w="1576"/>
        <w:gridCol w:w="7548"/>
      </w:tblGrid>
      <w:tr w:rsidR="00D46544" w:rsidRPr="00D46544" w14:paraId="18822EB2" w14:textId="77777777" w:rsidTr="009B48D6">
        <w:trPr>
          <w:tblHeader/>
        </w:trPr>
        <w:tc>
          <w:tcPr>
            <w:tcW w:w="575" w:type="pct"/>
            <w:shd w:val="clear" w:color="auto" w:fill="C5E0B3" w:themeFill="accent6" w:themeFillTint="66"/>
          </w:tcPr>
          <w:p w14:paraId="46E55FD3"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Cod indicator</w:t>
            </w:r>
          </w:p>
        </w:tc>
        <w:tc>
          <w:tcPr>
            <w:tcW w:w="769" w:type="pct"/>
            <w:shd w:val="clear" w:color="auto" w:fill="C5E0B3" w:themeFill="accent6" w:themeFillTint="66"/>
          </w:tcPr>
          <w:p w14:paraId="689A01A2"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Denumire indicator</w:t>
            </w:r>
          </w:p>
        </w:tc>
        <w:tc>
          <w:tcPr>
            <w:tcW w:w="504" w:type="pct"/>
            <w:shd w:val="clear" w:color="auto" w:fill="C5E0B3" w:themeFill="accent6" w:themeFillTint="66"/>
          </w:tcPr>
          <w:p w14:paraId="72DFD6D3" w14:textId="2C441B4A"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Tip regiune</w:t>
            </w:r>
          </w:p>
        </w:tc>
        <w:tc>
          <w:tcPr>
            <w:tcW w:w="530" w:type="pct"/>
            <w:shd w:val="clear" w:color="auto" w:fill="C5E0B3" w:themeFill="accent6" w:themeFillTint="66"/>
          </w:tcPr>
          <w:p w14:paraId="10F6F3D7" w14:textId="4154F24A"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Unitate de măsura</w:t>
            </w:r>
          </w:p>
        </w:tc>
        <w:tc>
          <w:tcPr>
            <w:tcW w:w="2622" w:type="pct"/>
            <w:shd w:val="clear" w:color="auto" w:fill="C5E0B3" w:themeFill="accent6" w:themeFillTint="66"/>
          </w:tcPr>
          <w:p w14:paraId="6CF545C3"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Definiții și modalitate de calcul</w:t>
            </w:r>
          </w:p>
        </w:tc>
      </w:tr>
      <w:tr w:rsidR="00D46544" w:rsidRPr="00D46544" w14:paraId="4537DDA7" w14:textId="77777777" w:rsidTr="009B48D6">
        <w:tc>
          <w:tcPr>
            <w:tcW w:w="575" w:type="pct"/>
          </w:tcPr>
          <w:p w14:paraId="55462905" w14:textId="57E0A0F5" w:rsidR="001B75D6" w:rsidRPr="00D46544" w:rsidRDefault="001B75D6" w:rsidP="00D46544">
            <w:pPr>
              <w:spacing w:before="60"/>
              <w:ind w:right="120"/>
              <w:jc w:val="both"/>
              <w:rPr>
                <w:rFonts w:cstheme="minorHAnsi"/>
                <w:color w:val="002060"/>
                <w:sz w:val="24"/>
                <w:szCs w:val="24"/>
                <w:highlight w:val="yellow"/>
                <w:lang w:val="ro-RO"/>
              </w:rPr>
            </w:pPr>
            <w:r w:rsidRPr="00D46544">
              <w:rPr>
                <w:rFonts w:cstheme="minorHAnsi"/>
                <w:color w:val="002060"/>
                <w:sz w:val="24"/>
                <w:szCs w:val="24"/>
                <w:lang w:val="ro-RO"/>
              </w:rPr>
              <w:t>RCR01</w:t>
            </w:r>
          </w:p>
        </w:tc>
        <w:tc>
          <w:tcPr>
            <w:tcW w:w="769" w:type="pct"/>
          </w:tcPr>
          <w:p w14:paraId="7FA09428" w14:textId="37A14B56" w:rsidR="001B75D6" w:rsidRPr="00D46544" w:rsidRDefault="001B75D6" w:rsidP="00D46544">
            <w:pPr>
              <w:spacing w:before="60"/>
              <w:ind w:right="120"/>
              <w:jc w:val="both"/>
              <w:rPr>
                <w:rFonts w:cstheme="minorHAnsi"/>
                <w:color w:val="002060"/>
                <w:sz w:val="24"/>
                <w:szCs w:val="24"/>
                <w:highlight w:val="yellow"/>
                <w:lang w:val="ro-RO"/>
              </w:rPr>
            </w:pPr>
            <w:r w:rsidRPr="00D46544">
              <w:rPr>
                <w:rFonts w:cstheme="minorHAnsi"/>
                <w:color w:val="002060"/>
                <w:sz w:val="24"/>
                <w:szCs w:val="24"/>
                <w:lang w:val="ro-RO"/>
              </w:rPr>
              <w:t>Locuri de muncă create în entitățile care beneficiază de sprijin</w:t>
            </w:r>
          </w:p>
        </w:tc>
        <w:tc>
          <w:tcPr>
            <w:tcW w:w="504" w:type="pct"/>
          </w:tcPr>
          <w:p w14:paraId="553E3C6C" w14:textId="77777777" w:rsidR="009B48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dezvoltate</w:t>
            </w:r>
          </w:p>
          <w:p w14:paraId="4BD7B36F" w14:textId="2AC1509C"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puțin dezvoltate</w:t>
            </w:r>
          </w:p>
          <w:p w14:paraId="2D0B8317" w14:textId="77777777" w:rsidR="001B75D6" w:rsidRPr="00D46544" w:rsidRDefault="001B75D6" w:rsidP="00D46544">
            <w:pPr>
              <w:spacing w:before="60"/>
              <w:ind w:right="120"/>
              <w:jc w:val="both"/>
              <w:rPr>
                <w:rFonts w:cstheme="minorHAnsi"/>
                <w:color w:val="002060"/>
                <w:sz w:val="24"/>
                <w:szCs w:val="24"/>
                <w:lang w:val="ro-RO"/>
              </w:rPr>
            </w:pPr>
          </w:p>
          <w:p w14:paraId="32CB5AF7" w14:textId="77777777" w:rsidR="001B75D6" w:rsidRPr="00D46544" w:rsidRDefault="001B75D6" w:rsidP="00D46544">
            <w:pPr>
              <w:spacing w:before="60"/>
              <w:ind w:right="120"/>
              <w:jc w:val="both"/>
              <w:rPr>
                <w:rFonts w:cstheme="minorHAnsi"/>
                <w:color w:val="002060"/>
                <w:sz w:val="24"/>
                <w:szCs w:val="24"/>
                <w:lang w:val="ro-RO"/>
              </w:rPr>
            </w:pPr>
          </w:p>
        </w:tc>
        <w:tc>
          <w:tcPr>
            <w:tcW w:w="530" w:type="pct"/>
          </w:tcPr>
          <w:p w14:paraId="70A2BD79" w14:textId="1041439B"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ENI anual</w:t>
            </w:r>
          </w:p>
        </w:tc>
        <w:tc>
          <w:tcPr>
            <w:tcW w:w="2622" w:type="pct"/>
          </w:tcPr>
          <w:p w14:paraId="7BDFAB2F"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40952ECF" w14:textId="601392BA"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 xml:space="preserve">Numărul de </w:t>
            </w:r>
            <w:r w:rsidRPr="00D46544">
              <w:rPr>
                <w:rFonts w:cstheme="minorHAnsi"/>
                <w:b/>
                <w:bCs/>
                <w:color w:val="002060"/>
                <w:sz w:val="24"/>
                <w:szCs w:val="24"/>
                <w:u w:val="single"/>
                <w:lang w:val="ro-RO"/>
              </w:rPr>
              <w:t>noi</w:t>
            </w:r>
            <w:r w:rsidRPr="00D46544">
              <w:rPr>
                <w:rFonts w:cstheme="minorHAnsi"/>
                <w:color w:val="002060"/>
                <w:sz w:val="24"/>
                <w:szCs w:val="24"/>
                <w:lang w:val="ro-RO"/>
              </w:rPr>
              <w:t xml:space="preserve"> locuri de muncă, exprimat în numărul mediu de angajați cu </w:t>
            </w:r>
            <w:r w:rsidR="009B48D6" w:rsidRPr="00D46544">
              <w:rPr>
                <w:rFonts w:cstheme="minorHAnsi"/>
                <w:color w:val="002060"/>
                <w:sz w:val="24"/>
                <w:szCs w:val="24"/>
                <w:lang w:val="ro-RO"/>
              </w:rPr>
              <w:t>echivalentul</w:t>
            </w:r>
            <w:r w:rsidRPr="00D46544">
              <w:rPr>
                <w:rFonts w:cstheme="minorHAnsi"/>
                <w:color w:val="002060"/>
                <w:sz w:val="24"/>
                <w:szCs w:val="24"/>
                <w:lang w:val="ro-RO"/>
              </w:rPr>
              <w:t xml:space="preserve"> unei norme întregi (ENI) pe an, create în cadrul activității susținute de proiect.</w:t>
            </w:r>
          </w:p>
          <w:p w14:paraId="0F82CC7F" w14:textId="1E6060FE"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Noile posturi trebuie ocupate și pot fi</w:t>
            </w:r>
            <w:r w:rsidR="009B48D6" w:rsidRPr="00D46544">
              <w:rPr>
                <w:rFonts w:cstheme="minorHAnsi"/>
                <w:color w:val="002060"/>
                <w:sz w:val="24"/>
                <w:szCs w:val="24"/>
                <w:lang w:val="ro-RO"/>
              </w:rPr>
              <w:t xml:space="preserve">: </w:t>
            </w:r>
            <w:r w:rsidRPr="00D46544">
              <w:rPr>
                <w:rFonts w:cstheme="minorHAnsi"/>
                <w:color w:val="002060"/>
                <w:sz w:val="24"/>
                <w:szCs w:val="24"/>
                <w:lang w:val="ro-RO"/>
              </w:rPr>
              <w:t>cu normă întreagă, cu normă parțială sau recurente sezonier.</w:t>
            </w:r>
          </w:p>
          <w:p w14:paraId="2712B39A" w14:textId="09380898" w:rsidR="001B75D6" w:rsidRPr="00D46544" w:rsidRDefault="001B75D6" w:rsidP="00D46544">
            <w:pPr>
              <w:spacing w:before="60"/>
              <w:ind w:right="120"/>
              <w:jc w:val="both"/>
              <w:rPr>
                <w:rFonts w:cstheme="minorHAnsi"/>
                <w:b/>
                <w:bCs/>
                <w:color w:val="002060"/>
                <w:sz w:val="24"/>
                <w:szCs w:val="24"/>
                <w:lang w:val="ro-RO"/>
              </w:rPr>
            </w:pPr>
            <w:r w:rsidRPr="00D46544">
              <w:rPr>
                <w:rFonts w:cstheme="minorHAnsi"/>
                <w:b/>
                <w:bCs/>
                <w:color w:val="002060"/>
                <w:sz w:val="24"/>
                <w:szCs w:val="24"/>
                <w:lang w:val="ro-RO"/>
              </w:rPr>
              <w:t>Posturile nou create trebuie</w:t>
            </w:r>
            <w:r w:rsidR="00B73D20" w:rsidRPr="00D46544">
              <w:rPr>
                <w:rFonts w:cstheme="minorHAnsi"/>
                <w:b/>
                <w:bCs/>
                <w:color w:val="002060"/>
                <w:sz w:val="24"/>
                <w:szCs w:val="24"/>
                <w:lang w:val="ro-RO"/>
              </w:rPr>
              <w:t xml:space="preserve"> să</w:t>
            </w:r>
            <w:r w:rsidRPr="00D46544">
              <w:rPr>
                <w:rFonts w:cstheme="minorHAnsi"/>
                <w:b/>
                <w:bCs/>
                <w:color w:val="002060"/>
                <w:sz w:val="24"/>
                <w:szCs w:val="24"/>
                <w:lang w:val="ro-RO"/>
              </w:rPr>
              <w:t xml:space="preserve"> fie păstrate pentru mai mult de un an de la finalizarea proiectului.</w:t>
            </w:r>
          </w:p>
          <w:p w14:paraId="4CD95BE4" w14:textId="77777777" w:rsidR="001B75D6" w:rsidRPr="00D46544" w:rsidRDefault="001B75D6" w:rsidP="00D46544">
            <w:pPr>
              <w:spacing w:before="60"/>
              <w:ind w:right="120"/>
              <w:jc w:val="both"/>
              <w:rPr>
                <w:rFonts w:cstheme="minorHAnsi"/>
                <w:color w:val="002060"/>
                <w:sz w:val="24"/>
                <w:szCs w:val="24"/>
                <w:lang w:val="ro-RO"/>
              </w:rPr>
            </w:pPr>
          </w:p>
          <w:p w14:paraId="7364E303"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Modalitate de calcul:</w:t>
            </w:r>
          </w:p>
          <w:p w14:paraId="35DA023E" w14:textId="5DA71C61"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Indicatorul se calculează ca diferență dintre numărul mediu de angajați cu echivalentul unei norme întregi (ENI) anuale completate înainte de începerea proiectului și la un an după finalizarea proiectului în activitatea sprijinită de proiect.</w:t>
            </w:r>
          </w:p>
          <w:p w14:paraId="0794C231" w14:textId="77777777"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ENI anual este definit ca raportul dintre orele de lucru efectiv lucrate pe parcursul unui an calendaristic împărțit la numărul total de ore lucrate în mod convențional în aceeași perioadă de către o persoană sau un grup. Prin convenție, o persoană nu poate efectua mai mult de un ENI anual. Numărul de ore lucrate în mod convențional se stabilește pe baza orelor de lucru normate/pontate conform legislației naționale.</w:t>
            </w:r>
          </w:p>
          <w:p w14:paraId="6F313D62" w14:textId="77777777" w:rsidR="001B75D6" w:rsidRPr="00D46544" w:rsidRDefault="001B75D6" w:rsidP="00D46544">
            <w:pPr>
              <w:spacing w:before="60"/>
              <w:ind w:right="120"/>
              <w:jc w:val="both"/>
              <w:rPr>
                <w:rFonts w:cstheme="minorHAnsi"/>
                <w:b/>
                <w:color w:val="002060"/>
                <w:sz w:val="24"/>
                <w:szCs w:val="24"/>
                <w:lang w:val="ro-RO"/>
              </w:rPr>
            </w:pPr>
          </w:p>
          <w:p w14:paraId="2F9F315B" w14:textId="1F276344"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 xml:space="preserve">Pentru calculul ENI anual se folosește </w:t>
            </w:r>
            <w:r w:rsidR="009B48D6" w:rsidRPr="00D46544">
              <w:rPr>
                <w:rFonts w:cstheme="minorHAnsi"/>
                <w:color w:val="002060"/>
                <w:sz w:val="24"/>
                <w:szCs w:val="24"/>
                <w:lang w:val="ro-RO"/>
              </w:rPr>
              <w:t>numărul</w:t>
            </w:r>
            <w:r w:rsidRPr="00D46544">
              <w:rPr>
                <w:rFonts w:cstheme="minorHAnsi"/>
                <w:color w:val="002060"/>
                <w:sz w:val="24"/>
                <w:szCs w:val="24"/>
                <w:lang w:val="ro-RO"/>
              </w:rPr>
              <w:t xml:space="preserve"> de ore de lucru normative/ statutare pe an în România de 40 ore/ </w:t>
            </w:r>
            <w:r w:rsidR="009B48D6" w:rsidRPr="00D46544">
              <w:rPr>
                <w:rFonts w:cstheme="minorHAnsi"/>
                <w:color w:val="002060"/>
                <w:sz w:val="24"/>
                <w:szCs w:val="24"/>
                <w:lang w:val="ro-RO"/>
              </w:rPr>
              <w:t>săptămână</w:t>
            </w:r>
            <w:r w:rsidRPr="00D46544">
              <w:rPr>
                <w:rFonts w:cstheme="minorHAnsi"/>
                <w:color w:val="002060"/>
                <w:sz w:val="24"/>
                <w:szCs w:val="24"/>
                <w:lang w:val="ro-RO"/>
              </w:rPr>
              <w:t xml:space="preserve"> timp de 52 </w:t>
            </w:r>
            <w:r w:rsidR="009B48D6" w:rsidRPr="00D46544">
              <w:rPr>
                <w:rFonts w:cstheme="minorHAnsi"/>
                <w:color w:val="002060"/>
                <w:sz w:val="24"/>
                <w:szCs w:val="24"/>
                <w:lang w:val="ro-RO"/>
              </w:rPr>
              <w:t>săptămâni</w:t>
            </w:r>
            <w:r w:rsidRPr="00D46544">
              <w:rPr>
                <w:rFonts w:cstheme="minorHAnsi"/>
                <w:color w:val="002060"/>
                <w:sz w:val="24"/>
                <w:szCs w:val="24"/>
                <w:lang w:val="ro-RO"/>
              </w:rPr>
              <w:t xml:space="preserve">. În calculul ENI se iau în calcul zilele lucrate și zilele de concediu legal (toate </w:t>
            </w:r>
            <w:r w:rsidRPr="00D46544">
              <w:rPr>
                <w:rFonts w:cstheme="minorHAnsi"/>
                <w:color w:val="002060"/>
                <w:sz w:val="24"/>
                <w:szCs w:val="24"/>
                <w:lang w:val="ro-RO"/>
              </w:rPr>
              <w:lastRenderedPageBreak/>
              <w:t xml:space="preserve">tipurile de concediu plătit la care dă dreptul legislația în vigoare), dar nu se iau în calcul zilele de concediu fără plată, zile în care se consideră raportul de muncă suspendat. Calculul se </w:t>
            </w:r>
            <w:r w:rsidR="009B48D6" w:rsidRPr="00D46544">
              <w:rPr>
                <w:rFonts w:cstheme="minorHAnsi"/>
                <w:color w:val="002060"/>
                <w:sz w:val="24"/>
                <w:szCs w:val="24"/>
                <w:lang w:val="ro-RO"/>
              </w:rPr>
              <w:t>efectuează</w:t>
            </w:r>
            <w:r w:rsidR="00A0320D" w:rsidRPr="00D46544">
              <w:rPr>
                <w:rFonts w:cstheme="minorHAnsi"/>
                <w:color w:val="002060"/>
                <w:sz w:val="24"/>
                <w:szCs w:val="24"/>
                <w:lang w:val="ro-RO"/>
              </w:rPr>
              <w:t xml:space="preserve"> </w:t>
            </w:r>
            <w:r w:rsidR="009B48D6" w:rsidRPr="00D46544">
              <w:rPr>
                <w:rFonts w:cstheme="minorHAnsi"/>
                <w:color w:val="002060"/>
                <w:sz w:val="24"/>
                <w:szCs w:val="24"/>
                <w:lang w:val="ro-RO"/>
              </w:rPr>
              <w:t>atât</w:t>
            </w:r>
            <w:r w:rsidRPr="00D46544">
              <w:rPr>
                <w:rFonts w:cstheme="minorHAnsi"/>
                <w:color w:val="002060"/>
                <w:sz w:val="24"/>
                <w:szCs w:val="24"/>
                <w:lang w:val="ro-RO"/>
              </w:rPr>
              <w:t xml:space="preserve"> pentru angajații cu normă întreagă, cât și pentru salariatul cu normă parțială.</w:t>
            </w:r>
          </w:p>
          <w:p w14:paraId="5BBEC994" w14:textId="5CD41835" w:rsidR="001B75D6" w:rsidRPr="00D46544" w:rsidRDefault="001B75D6" w:rsidP="00D46544">
            <w:pPr>
              <w:spacing w:before="60"/>
              <w:ind w:right="120"/>
              <w:jc w:val="both"/>
              <w:rPr>
                <w:rFonts w:cstheme="minorHAnsi"/>
                <w:b/>
                <w:bCs/>
                <w:color w:val="002060"/>
                <w:sz w:val="24"/>
                <w:szCs w:val="24"/>
                <w:lang w:val="ro-RO"/>
              </w:rPr>
            </w:pPr>
            <w:r w:rsidRPr="00D46544">
              <w:rPr>
                <w:rFonts w:cstheme="minorHAnsi"/>
                <w:b/>
                <w:bCs/>
                <w:color w:val="002060"/>
                <w:sz w:val="24"/>
                <w:szCs w:val="24"/>
                <w:lang w:val="ro-RO"/>
              </w:rPr>
              <w:t xml:space="preserve">Formula: ENI anual= Σ număr ore lucrate în proiect în timpul unui an (incluzând și 8h pentru fiecare zi de concediu legal daca este cazul)/ (52 </w:t>
            </w:r>
            <w:r w:rsidR="009B48D6" w:rsidRPr="00D46544">
              <w:rPr>
                <w:rFonts w:cstheme="minorHAnsi"/>
                <w:b/>
                <w:bCs/>
                <w:color w:val="002060"/>
                <w:sz w:val="24"/>
                <w:szCs w:val="24"/>
                <w:lang w:val="ro-RO"/>
              </w:rPr>
              <w:t>săptămâni</w:t>
            </w:r>
            <w:r w:rsidRPr="00D46544">
              <w:rPr>
                <w:rFonts w:cstheme="minorHAnsi"/>
                <w:b/>
                <w:bCs/>
                <w:color w:val="002060"/>
                <w:sz w:val="24"/>
                <w:szCs w:val="24"/>
                <w:lang w:val="ro-RO"/>
              </w:rPr>
              <w:t>* 40 ore/săptămână).</w:t>
            </w:r>
          </w:p>
          <w:p w14:paraId="07DE3C88" w14:textId="77777777" w:rsidR="001B75D6" w:rsidRPr="00D46544" w:rsidRDefault="001B75D6" w:rsidP="00D46544">
            <w:pPr>
              <w:spacing w:before="60"/>
              <w:ind w:right="120"/>
              <w:jc w:val="both"/>
              <w:rPr>
                <w:rFonts w:cstheme="minorHAnsi"/>
                <w:color w:val="002060"/>
                <w:sz w:val="24"/>
                <w:szCs w:val="24"/>
                <w:lang w:val="ro-RO"/>
              </w:rPr>
            </w:pPr>
          </w:p>
          <w:p w14:paraId="009474B8" w14:textId="142699B6"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p>
          <w:p w14:paraId="229C868A" w14:textId="352BE201" w:rsidR="001B75D6" w:rsidRPr="00D46544" w:rsidRDefault="001B75D6"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Beneficiarul raportează numărul de noi locuri de muncă (exprimate în ENI anual) create în cadrul </w:t>
            </w:r>
            <w:r w:rsidR="009B48D6" w:rsidRPr="00D46544">
              <w:rPr>
                <w:rFonts w:cstheme="minorHAnsi"/>
                <w:bCs/>
                <w:color w:val="002060"/>
                <w:sz w:val="24"/>
                <w:szCs w:val="24"/>
                <w:lang w:val="ro-RO"/>
              </w:rPr>
              <w:t>activității</w:t>
            </w:r>
            <w:r w:rsidRPr="00D46544">
              <w:rPr>
                <w:rFonts w:cstheme="minorHAnsi"/>
                <w:bCs/>
                <w:color w:val="002060"/>
                <w:sz w:val="24"/>
                <w:szCs w:val="24"/>
                <w:lang w:val="ro-RO"/>
              </w:rPr>
              <w:t xml:space="preserve"> din proiect și susținute cel puțin un an de zile după realizarea output-ului (vezi Momentul măsurării indicatorului).</w:t>
            </w:r>
          </w:p>
          <w:p w14:paraId="5A4E6FF0" w14:textId="4CF850D2"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Se raportează la 1 an de la plata finală aferentă contractului de finanțare (în baza documentelor justificative).</w:t>
            </w:r>
          </w:p>
          <w:p w14:paraId="6639EA9B" w14:textId="5A478A72"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 xml:space="preserve">Se raportează anual de către beneficiar, la transmiterea raportului de sustenabilitate către </w:t>
            </w:r>
            <w:r w:rsidR="00FC1826" w:rsidRPr="00FC1826">
              <w:rPr>
                <w:rFonts w:cstheme="minorHAnsi"/>
                <w:color w:val="002060"/>
                <w:sz w:val="24"/>
                <w:szCs w:val="24"/>
                <w:lang w:val="ro-RO"/>
              </w:rPr>
              <w:t>autoritatea de management</w:t>
            </w:r>
            <w:r w:rsidRPr="00D46544">
              <w:rPr>
                <w:rFonts w:cstheme="minorHAnsi"/>
                <w:color w:val="002060"/>
                <w:sz w:val="24"/>
                <w:szCs w:val="24"/>
                <w:lang w:val="ro-RO"/>
              </w:rPr>
              <w:t xml:space="preserve"> (documente justificative: contract de muncă, fișă de pontaj, ștat de plată</w:t>
            </w:r>
            <w:r w:rsidR="009B48D6" w:rsidRPr="00D46544">
              <w:rPr>
                <w:rFonts w:cstheme="minorHAnsi"/>
                <w:color w:val="002060"/>
                <w:sz w:val="24"/>
                <w:szCs w:val="24"/>
                <w:lang w:val="ro-RO"/>
              </w:rPr>
              <w:t xml:space="preserve"> etc</w:t>
            </w:r>
            <w:r w:rsidR="00D478B9" w:rsidRPr="00D46544">
              <w:rPr>
                <w:rFonts w:cstheme="minorHAnsi"/>
                <w:color w:val="002060"/>
                <w:sz w:val="24"/>
                <w:szCs w:val="24"/>
                <w:lang w:val="ro-RO"/>
              </w:rPr>
              <w:t>.</w:t>
            </w:r>
            <w:r w:rsidRPr="00D46544">
              <w:rPr>
                <w:rFonts w:cstheme="minorHAnsi"/>
                <w:color w:val="002060"/>
                <w:sz w:val="24"/>
                <w:szCs w:val="24"/>
                <w:lang w:val="ro-RO"/>
              </w:rPr>
              <w:t>).</w:t>
            </w:r>
          </w:p>
          <w:p w14:paraId="2B38A1CE" w14:textId="77777777" w:rsidR="009B48D6" w:rsidRPr="00D46544" w:rsidRDefault="009B48D6" w:rsidP="00D46544">
            <w:pPr>
              <w:spacing w:before="60"/>
              <w:ind w:right="120"/>
              <w:jc w:val="both"/>
              <w:rPr>
                <w:rFonts w:cstheme="minorHAnsi"/>
                <w:color w:val="002060"/>
                <w:sz w:val="24"/>
                <w:szCs w:val="24"/>
                <w:lang w:val="ro-RO"/>
              </w:rPr>
            </w:pPr>
          </w:p>
          <w:p w14:paraId="1F25C4BC" w14:textId="79699FE7" w:rsidR="001B75D6" w:rsidRPr="00D46544" w:rsidRDefault="009B48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 xml:space="preserve">Raportare </w:t>
            </w:r>
            <w:r w:rsidR="00D478B9" w:rsidRPr="00D46544">
              <w:rPr>
                <w:rFonts w:cstheme="minorHAnsi"/>
                <w:b/>
                <w:color w:val="002060"/>
                <w:sz w:val="24"/>
                <w:szCs w:val="24"/>
                <w:lang w:val="ro-RO"/>
              </w:rPr>
              <w:t xml:space="preserve">în </w:t>
            </w:r>
            <w:r w:rsidRPr="00D46544">
              <w:rPr>
                <w:rFonts w:cstheme="minorHAnsi"/>
                <w:b/>
                <w:color w:val="002060"/>
                <w:sz w:val="24"/>
                <w:szCs w:val="24"/>
                <w:lang w:val="ro-RO"/>
              </w:rPr>
              <w:t>funcție de regiunea de dezvoltare</w:t>
            </w:r>
          </w:p>
          <w:p w14:paraId="6BA04266" w14:textId="0EC309FB" w:rsidR="005210E5" w:rsidRPr="00F46BC3" w:rsidRDefault="005210E5"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Stabilirea și raportarea indicatorului RCR01 în funcție de regiunea de dezvoltare (regiune mai puțin dezvoltată/regiune mai dezvoltată) se </w:t>
            </w:r>
            <w:r w:rsidR="00D478B9" w:rsidRPr="00D46544">
              <w:rPr>
                <w:rFonts w:cstheme="minorHAnsi"/>
                <w:bCs/>
                <w:color w:val="002060"/>
                <w:sz w:val="24"/>
                <w:szCs w:val="24"/>
                <w:lang w:val="ro-RO"/>
              </w:rPr>
              <w:t>face ținând cont de locația de implementare a proiectului</w:t>
            </w:r>
            <w:r w:rsidR="003D0A9F">
              <w:rPr>
                <w:rFonts w:cstheme="minorHAnsi"/>
                <w:bCs/>
                <w:color w:val="002060"/>
                <w:sz w:val="24"/>
                <w:szCs w:val="24"/>
                <w:lang w:val="ro-RO"/>
              </w:rPr>
              <w:t>/</w:t>
            </w:r>
            <w:r w:rsidR="00F46BC3">
              <w:rPr>
                <w:rFonts w:cstheme="minorHAnsi"/>
                <w:bCs/>
                <w:color w:val="002060"/>
                <w:sz w:val="24"/>
                <w:szCs w:val="24"/>
                <w:lang w:val="ro-RO"/>
              </w:rPr>
              <w:t>sediul entității</w:t>
            </w:r>
            <w:r w:rsidR="00F46BC3" w:rsidRPr="00D46544">
              <w:rPr>
                <w:rFonts w:cstheme="minorHAnsi"/>
                <w:bCs/>
                <w:color w:val="002060"/>
                <w:sz w:val="24"/>
                <w:szCs w:val="24"/>
                <w:lang w:val="ro-RO"/>
              </w:rPr>
              <w:t xml:space="preserve"> în care </w:t>
            </w:r>
            <w:r w:rsidR="00F46BC3">
              <w:rPr>
                <w:rFonts w:cstheme="minorHAnsi"/>
                <w:bCs/>
                <w:color w:val="002060"/>
                <w:sz w:val="24"/>
                <w:szCs w:val="24"/>
                <w:lang w:val="ro-RO"/>
              </w:rPr>
              <w:t>vor fi create locurile de muncă și unde se va</w:t>
            </w:r>
            <w:r w:rsidR="00F46BC3" w:rsidRPr="00D46544">
              <w:rPr>
                <w:rFonts w:cstheme="minorHAnsi"/>
                <w:bCs/>
                <w:color w:val="002060"/>
                <w:sz w:val="24"/>
                <w:szCs w:val="24"/>
                <w:lang w:val="ro-RO"/>
              </w:rPr>
              <w:t xml:space="preserve"> desfășoar</w:t>
            </w:r>
            <w:r w:rsidR="00F46BC3">
              <w:rPr>
                <w:rFonts w:cstheme="minorHAnsi"/>
                <w:bCs/>
                <w:color w:val="002060"/>
                <w:sz w:val="24"/>
                <w:szCs w:val="24"/>
                <w:lang w:val="ro-RO"/>
              </w:rPr>
              <w:t>ă</w:t>
            </w:r>
            <w:r w:rsidR="00F46BC3" w:rsidRPr="00D46544">
              <w:rPr>
                <w:rFonts w:cstheme="minorHAnsi"/>
                <w:bCs/>
                <w:color w:val="002060"/>
                <w:sz w:val="24"/>
                <w:szCs w:val="24"/>
                <w:lang w:val="ro-RO"/>
              </w:rPr>
              <w:t xml:space="preserve"> activitatea.</w:t>
            </w:r>
          </w:p>
          <w:p w14:paraId="33D88E25" w14:textId="77777777" w:rsidR="005210E5" w:rsidRPr="00D46544" w:rsidRDefault="005210E5" w:rsidP="00D46544">
            <w:pPr>
              <w:spacing w:before="60"/>
              <w:ind w:right="120"/>
              <w:jc w:val="both"/>
              <w:rPr>
                <w:rFonts w:cstheme="minorHAnsi"/>
                <w:color w:val="002060"/>
                <w:sz w:val="24"/>
                <w:szCs w:val="24"/>
                <w:lang w:val="ro-RO"/>
              </w:rPr>
            </w:pPr>
          </w:p>
          <w:p w14:paraId="4C6F1FAE" w14:textId="77777777" w:rsidR="001B75D6" w:rsidRPr="00D46544" w:rsidRDefault="001B75D6" w:rsidP="00D46544">
            <w:pPr>
              <w:spacing w:before="60"/>
              <w:ind w:right="120"/>
              <w:jc w:val="both"/>
              <w:rPr>
                <w:rFonts w:cstheme="minorHAnsi"/>
                <w:b/>
                <w:bCs/>
                <w:color w:val="002060"/>
                <w:sz w:val="24"/>
                <w:szCs w:val="24"/>
                <w:lang w:val="ro-RO"/>
              </w:rPr>
            </w:pPr>
            <w:r w:rsidRPr="00D46544">
              <w:rPr>
                <w:rFonts w:cstheme="minorHAnsi"/>
                <w:b/>
                <w:bCs/>
                <w:color w:val="002060"/>
                <w:sz w:val="24"/>
                <w:szCs w:val="24"/>
                <w:lang w:val="ro-RO"/>
              </w:rPr>
              <w:lastRenderedPageBreak/>
              <w:t>Notă:</w:t>
            </w:r>
          </w:p>
          <w:p w14:paraId="48958D0F" w14:textId="77777777" w:rsidR="00F3560E" w:rsidRPr="00D46544" w:rsidRDefault="00F3560E" w:rsidP="00D46544">
            <w:pPr>
              <w:spacing w:before="60"/>
              <w:ind w:right="120"/>
              <w:jc w:val="both"/>
              <w:rPr>
                <w:rFonts w:cstheme="minorHAnsi"/>
                <w:bCs/>
                <w:color w:val="002060"/>
                <w:sz w:val="24"/>
                <w:szCs w:val="24"/>
                <w:lang w:val="ro-RO"/>
              </w:rPr>
            </w:pPr>
            <w:r w:rsidRPr="00D46544">
              <w:rPr>
                <w:rFonts w:cstheme="minorHAnsi"/>
                <w:bCs/>
                <w:color w:val="002060"/>
                <w:sz w:val="24"/>
                <w:szCs w:val="24"/>
                <w:lang w:val="ro-RO"/>
              </w:rPr>
              <w:t>Orele suplimentare efectuate de persoanele angajate cu normă întreagă nu se contabilizează pentru raportarea indicatorului, deoarece o persoană nu poate efectua mai mult de un ENI anual. Pentru persoanele angajate cu normă parțială efectuarea de ore suplimentare este interzisă de Codul Muncii, art. 105, pentru contractele de muncă cu timp parțial.</w:t>
            </w:r>
          </w:p>
          <w:p w14:paraId="2F50AE34" w14:textId="625902B4" w:rsidR="001B75D6" w:rsidRPr="00D46544" w:rsidRDefault="001B75D6" w:rsidP="00D46544">
            <w:pPr>
              <w:spacing w:before="60"/>
              <w:ind w:right="120"/>
              <w:jc w:val="both"/>
              <w:rPr>
                <w:rFonts w:cstheme="minorHAnsi"/>
                <w:color w:val="002060"/>
                <w:sz w:val="24"/>
                <w:szCs w:val="24"/>
                <w:lang w:val="ro-RO"/>
              </w:rPr>
            </w:pPr>
          </w:p>
        </w:tc>
      </w:tr>
      <w:tr w:rsidR="00D46544" w:rsidRPr="00D46544" w14:paraId="071A35B8" w14:textId="77777777" w:rsidTr="009B48D6">
        <w:trPr>
          <w:trHeight w:val="814"/>
        </w:trPr>
        <w:tc>
          <w:tcPr>
            <w:tcW w:w="575" w:type="pct"/>
          </w:tcPr>
          <w:p w14:paraId="0F8D40B7" w14:textId="2D618E24" w:rsidR="001B75D6" w:rsidRPr="00D46544" w:rsidRDefault="001B75D6"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lastRenderedPageBreak/>
              <w:t>RCR0</w:t>
            </w:r>
            <w:r w:rsidR="00FB31D4">
              <w:rPr>
                <w:rFonts w:cstheme="minorHAnsi"/>
                <w:color w:val="002060"/>
                <w:sz w:val="24"/>
                <w:szCs w:val="24"/>
                <w:lang w:val="ro-RO"/>
              </w:rPr>
              <w:t>3</w:t>
            </w:r>
          </w:p>
        </w:tc>
        <w:tc>
          <w:tcPr>
            <w:tcW w:w="769" w:type="pct"/>
          </w:tcPr>
          <w:p w14:paraId="52BBC9F0" w14:textId="77777777" w:rsidR="0054095F" w:rsidRPr="0054095F" w:rsidRDefault="0054095F" w:rsidP="0054095F">
            <w:pPr>
              <w:pStyle w:val="Default"/>
              <w:jc w:val="both"/>
              <w:rPr>
                <w:rFonts w:cstheme="minorBidi"/>
                <w:color w:val="auto"/>
                <w:lang w:val="ro-RO"/>
              </w:rPr>
            </w:pPr>
          </w:p>
          <w:p w14:paraId="093EDB0D" w14:textId="77777777" w:rsidR="0054095F" w:rsidRPr="0054095F" w:rsidRDefault="0054095F" w:rsidP="0054095F">
            <w:pPr>
              <w:pStyle w:val="Default"/>
              <w:jc w:val="both"/>
              <w:rPr>
                <w:rFonts w:asciiTheme="minorHAnsi" w:hAnsiTheme="minorHAnsi" w:cstheme="minorHAnsi"/>
                <w:color w:val="002060"/>
                <w:lang w:val="ro-RO"/>
              </w:rPr>
            </w:pPr>
            <w:r w:rsidRPr="0054095F">
              <w:rPr>
                <w:rFonts w:asciiTheme="minorHAnsi" w:hAnsiTheme="minorHAnsi" w:cstheme="minorHAnsi"/>
                <w:color w:val="002060"/>
                <w:lang w:val="ro-RO"/>
              </w:rPr>
              <w:t xml:space="preserve">Întreprinderi mici și mijlocii (IMM-uri) care introduc inovații în materie de produse sau procese </w:t>
            </w:r>
          </w:p>
          <w:p w14:paraId="38F87443" w14:textId="26D734EA" w:rsidR="001B75D6" w:rsidRPr="00D46544" w:rsidRDefault="001B75D6" w:rsidP="00D46544">
            <w:pPr>
              <w:spacing w:before="60"/>
              <w:ind w:right="120"/>
              <w:jc w:val="both"/>
              <w:rPr>
                <w:rFonts w:cstheme="minorHAnsi"/>
                <w:color w:val="002060"/>
                <w:sz w:val="24"/>
                <w:szCs w:val="24"/>
                <w:lang w:val="ro-RO"/>
              </w:rPr>
            </w:pPr>
          </w:p>
        </w:tc>
        <w:tc>
          <w:tcPr>
            <w:tcW w:w="504" w:type="pct"/>
          </w:tcPr>
          <w:p w14:paraId="1AED4A6F" w14:textId="77777777" w:rsidR="00C65221" w:rsidRPr="00D46544" w:rsidRDefault="00C65221" w:rsidP="00D46544">
            <w:pPr>
              <w:spacing w:before="60"/>
              <w:ind w:right="120"/>
              <w:jc w:val="both"/>
              <w:rPr>
                <w:rFonts w:cstheme="minorHAnsi"/>
                <w:color w:val="002060"/>
                <w:sz w:val="24"/>
                <w:szCs w:val="24"/>
                <w:lang w:val="ro-RO"/>
              </w:rPr>
            </w:pPr>
            <w:r w:rsidRPr="00D46544">
              <w:rPr>
                <w:rFonts w:cstheme="minorHAnsi"/>
                <w:color w:val="002060"/>
                <w:sz w:val="24"/>
                <w:szCs w:val="24"/>
                <w:lang w:val="ro-RO"/>
              </w:rPr>
              <w:t>Regiuni mai dezvoltate/ Regiuni mai puțin dezvoltate</w:t>
            </w:r>
          </w:p>
          <w:p w14:paraId="01FB3D99" w14:textId="77777777" w:rsidR="001B75D6" w:rsidRPr="00D46544" w:rsidRDefault="001B75D6" w:rsidP="00D46544">
            <w:pPr>
              <w:spacing w:before="60"/>
              <w:ind w:right="120"/>
              <w:jc w:val="both"/>
              <w:rPr>
                <w:rFonts w:cstheme="minorHAnsi"/>
                <w:color w:val="002060"/>
                <w:sz w:val="24"/>
                <w:szCs w:val="24"/>
                <w:lang w:val="ro-RO"/>
              </w:rPr>
            </w:pPr>
          </w:p>
        </w:tc>
        <w:tc>
          <w:tcPr>
            <w:tcW w:w="530" w:type="pct"/>
          </w:tcPr>
          <w:p w14:paraId="46355480" w14:textId="5F7CB20C" w:rsidR="001B75D6" w:rsidRDefault="0054095F" w:rsidP="00D46544">
            <w:pPr>
              <w:spacing w:before="60"/>
              <w:ind w:right="120"/>
              <w:jc w:val="both"/>
              <w:rPr>
                <w:rFonts w:cstheme="minorHAnsi"/>
                <w:color w:val="002060"/>
                <w:sz w:val="24"/>
                <w:szCs w:val="24"/>
                <w:lang w:val="ro-RO"/>
              </w:rPr>
            </w:pPr>
            <w:r w:rsidRPr="0054095F">
              <w:rPr>
                <w:rFonts w:cstheme="minorHAnsi"/>
                <w:color w:val="002060"/>
                <w:sz w:val="24"/>
                <w:szCs w:val="24"/>
                <w:lang w:val="ro-RO"/>
              </w:rPr>
              <w:t>Număr</w:t>
            </w:r>
          </w:p>
          <w:p w14:paraId="0D04DD9C" w14:textId="4DA03817" w:rsidR="0054095F" w:rsidRPr="00D46544" w:rsidRDefault="0054095F" w:rsidP="00D46544">
            <w:pPr>
              <w:spacing w:before="60"/>
              <w:ind w:right="120"/>
              <w:jc w:val="both"/>
              <w:rPr>
                <w:rFonts w:cstheme="minorHAnsi"/>
                <w:color w:val="002060"/>
                <w:sz w:val="24"/>
                <w:szCs w:val="24"/>
                <w:lang w:val="ro-RO"/>
              </w:rPr>
            </w:pPr>
            <w:r>
              <w:rPr>
                <w:rFonts w:cstheme="minorHAnsi"/>
                <w:color w:val="002060"/>
                <w:sz w:val="24"/>
                <w:szCs w:val="24"/>
                <w:lang w:val="ro-RO"/>
              </w:rPr>
              <w:t>întreprinderi</w:t>
            </w:r>
          </w:p>
        </w:tc>
        <w:tc>
          <w:tcPr>
            <w:tcW w:w="2622" w:type="pct"/>
          </w:tcPr>
          <w:p w14:paraId="412F9B64" w14:textId="77777777" w:rsidR="001B75D6" w:rsidRPr="00D46544" w:rsidRDefault="001B75D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Definiție:</w:t>
            </w:r>
          </w:p>
          <w:p w14:paraId="68EA19C0" w14:textId="2B0B0F5C" w:rsidR="0057507B" w:rsidRPr="00D46544" w:rsidRDefault="0057507B" w:rsidP="0057507B">
            <w:pPr>
              <w:spacing w:before="60"/>
              <w:ind w:right="120"/>
              <w:jc w:val="both"/>
              <w:rPr>
                <w:rFonts w:cstheme="minorHAnsi"/>
                <w:color w:val="002060"/>
                <w:sz w:val="24"/>
                <w:szCs w:val="24"/>
                <w:lang w:val="ro-RO"/>
              </w:rPr>
            </w:pPr>
            <w:r w:rsidRPr="00D46544">
              <w:rPr>
                <w:rFonts w:cstheme="minorHAnsi"/>
                <w:color w:val="002060"/>
                <w:sz w:val="24"/>
                <w:szCs w:val="24"/>
                <w:lang w:val="ro-RO"/>
              </w:rPr>
              <w:t>Indicatorul numără toate întreprinderile care primesc sprijin financiar sub formă de grant</w:t>
            </w:r>
            <w:r>
              <w:rPr>
                <w:rFonts w:cstheme="minorHAnsi"/>
                <w:color w:val="002060"/>
                <w:sz w:val="24"/>
                <w:szCs w:val="24"/>
                <w:lang w:val="ro-RO"/>
              </w:rPr>
              <w:t xml:space="preserve"> și introduc </w:t>
            </w:r>
            <w:r w:rsidRPr="0054095F">
              <w:rPr>
                <w:rFonts w:cstheme="minorHAnsi"/>
                <w:color w:val="002060"/>
                <w:sz w:val="24"/>
                <w:szCs w:val="24"/>
                <w:lang w:val="ro-RO"/>
              </w:rPr>
              <w:t>inovații în materie de produse sau procese</w:t>
            </w:r>
            <w:r>
              <w:rPr>
                <w:rFonts w:cstheme="minorHAnsi"/>
                <w:color w:val="002060"/>
                <w:sz w:val="24"/>
                <w:szCs w:val="24"/>
                <w:lang w:val="ro-RO"/>
              </w:rPr>
              <w:t xml:space="preserve"> prin proiect</w:t>
            </w:r>
            <w:r w:rsidRPr="00D46544">
              <w:rPr>
                <w:rFonts w:cstheme="minorHAnsi"/>
                <w:color w:val="002060"/>
                <w:sz w:val="24"/>
                <w:szCs w:val="24"/>
                <w:lang w:val="ro-RO"/>
              </w:rPr>
              <w:t>.</w:t>
            </w:r>
          </w:p>
          <w:p w14:paraId="77EAC61F" w14:textId="77777777" w:rsidR="0057507B" w:rsidRPr="00D46544" w:rsidRDefault="0057507B" w:rsidP="0057507B">
            <w:pPr>
              <w:spacing w:before="60"/>
              <w:ind w:right="119"/>
              <w:jc w:val="both"/>
              <w:rPr>
                <w:rFonts w:cstheme="minorHAnsi"/>
                <w:color w:val="002060"/>
                <w:sz w:val="24"/>
                <w:szCs w:val="24"/>
                <w:lang w:val="ro-RO"/>
              </w:rPr>
            </w:pPr>
            <w:r w:rsidRPr="00D46544">
              <w:rPr>
                <w:rFonts w:cstheme="minorHAnsi"/>
                <w:color w:val="002060"/>
                <w:sz w:val="24"/>
                <w:szCs w:val="24"/>
                <w:lang w:val="ro-RO"/>
              </w:rPr>
              <w:t xml:space="preserve">Clasificarea întreprinderilor, în funcție de mărime:  </w:t>
            </w:r>
          </w:p>
          <w:p w14:paraId="04BF7845" w14:textId="77777777" w:rsidR="0057507B" w:rsidRPr="00D46544" w:rsidRDefault="0057507B" w:rsidP="0057507B">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Micro-întreprindere (&lt;= 10 angajați și cifra de afaceri anuală și/ sau bilanțul &lt;= 2 milioane Euro); </w:t>
            </w:r>
          </w:p>
          <w:p w14:paraId="40759CD9" w14:textId="77777777" w:rsidR="0057507B" w:rsidRPr="00D46544" w:rsidRDefault="0057507B" w:rsidP="0057507B">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 xml:space="preserve">Întreprindere mică (10-49 angajați și cifra de afaceri anuală și/ sau bilanțul &gt; 2 și &lt; = 10 milioane Euro); </w:t>
            </w:r>
          </w:p>
          <w:p w14:paraId="7B0F09FE" w14:textId="77777777" w:rsidR="0057507B" w:rsidRPr="00D46544" w:rsidRDefault="0057507B" w:rsidP="0057507B">
            <w:pPr>
              <w:pStyle w:val="ListParagraph"/>
              <w:numPr>
                <w:ilvl w:val="0"/>
                <w:numId w:val="3"/>
              </w:numPr>
              <w:spacing w:before="60"/>
              <w:ind w:right="119"/>
              <w:contextualSpacing w:val="0"/>
              <w:jc w:val="both"/>
              <w:rPr>
                <w:rFonts w:cstheme="minorHAnsi"/>
                <w:color w:val="002060"/>
                <w:sz w:val="24"/>
                <w:szCs w:val="24"/>
                <w:lang w:val="ro-RO"/>
              </w:rPr>
            </w:pPr>
            <w:r w:rsidRPr="00D46544">
              <w:rPr>
                <w:rFonts w:cstheme="minorHAnsi"/>
                <w:color w:val="002060"/>
                <w:sz w:val="24"/>
                <w:szCs w:val="24"/>
                <w:lang w:val="ro-RO"/>
              </w:rPr>
              <w:t>Întreprindere medie (50-249 angajați și cifra de afaceri anuală &gt; 10 milioane Euro și &lt;= 50 milioane Euro  sau bilanțul &gt; 10 milioane Euro și &lt;= 43 milioane Euro); Întreprindere mare (&gt;250 angajați și cifra de afaceri anuală &gt; 50 milioane Euro sau bilanțul &gt; 43 milioane Euro).</w:t>
            </w:r>
          </w:p>
          <w:p w14:paraId="0AFF5B53" w14:textId="77777777" w:rsidR="0057507B" w:rsidRPr="00D46544" w:rsidRDefault="0057507B" w:rsidP="0057507B">
            <w:pPr>
              <w:spacing w:before="60"/>
              <w:ind w:right="119"/>
              <w:jc w:val="both"/>
              <w:rPr>
                <w:rFonts w:cstheme="minorHAnsi"/>
                <w:color w:val="002060"/>
                <w:sz w:val="24"/>
                <w:szCs w:val="24"/>
                <w:lang w:val="ro-RO"/>
              </w:rPr>
            </w:pPr>
            <w:r w:rsidRPr="00D46544">
              <w:rPr>
                <w:rFonts w:cstheme="minorHAnsi"/>
                <w:color w:val="002060"/>
                <w:sz w:val="24"/>
                <w:szCs w:val="24"/>
                <w:lang w:val="ro-RO"/>
              </w:rPr>
              <w:t>(ESTAT pe baza Recomandărilor CE 2003/361/EC, Anexa, Articolele 2-3)</w:t>
            </w:r>
          </w:p>
          <w:p w14:paraId="015F30FC" w14:textId="77777777" w:rsidR="0057507B" w:rsidRPr="00D46544" w:rsidRDefault="0057507B" w:rsidP="0057507B">
            <w:pPr>
              <w:spacing w:before="60"/>
              <w:ind w:right="119"/>
              <w:jc w:val="both"/>
              <w:rPr>
                <w:rFonts w:cstheme="minorHAnsi"/>
                <w:color w:val="002060"/>
                <w:sz w:val="24"/>
                <w:szCs w:val="24"/>
                <w:lang w:val="ro-RO"/>
              </w:rPr>
            </w:pPr>
            <w:r w:rsidRPr="00D46544">
              <w:rPr>
                <w:rFonts w:cstheme="minorHAnsi"/>
                <w:color w:val="002060"/>
                <w:sz w:val="24"/>
                <w:szCs w:val="24"/>
                <w:lang w:val="ro-RO"/>
              </w:rPr>
              <w:t>Mărimea întreprinderii sprijinite se măsoară la momentul depunerii cererii de finanțare.</w:t>
            </w:r>
          </w:p>
          <w:p w14:paraId="3BE6DF02" w14:textId="77777777" w:rsidR="0057507B" w:rsidRPr="00D46544" w:rsidRDefault="0057507B" w:rsidP="0057507B">
            <w:pPr>
              <w:spacing w:before="60"/>
              <w:ind w:right="119"/>
              <w:jc w:val="both"/>
              <w:rPr>
                <w:rFonts w:cstheme="minorHAnsi"/>
                <w:color w:val="002060"/>
                <w:sz w:val="24"/>
                <w:szCs w:val="24"/>
                <w:lang w:val="ro-RO"/>
              </w:rPr>
            </w:pPr>
          </w:p>
          <w:p w14:paraId="230610B1" w14:textId="77777777" w:rsidR="0057507B" w:rsidRPr="00D46544" w:rsidRDefault="0057507B" w:rsidP="0057507B">
            <w:pPr>
              <w:spacing w:before="60"/>
              <w:ind w:right="120"/>
              <w:jc w:val="both"/>
              <w:rPr>
                <w:rFonts w:cstheme="minorHAnsi"/>
                <w:b/>
                <w:color w:val="002060"/>
                <w:sz w:val="24"/>
                <w:szCs w:val="24"/>
                <w:lang w:val="ro-RO"/>
              </w:rPr>
            </w:pPr>
            <w:r w:rsidRPr="00D46544">
              <w:rPr>
                <w:rFonts w:cstheme="minorHAnsi"/>
                <w:b/>
                <w:color w:val="002060"/>
                <w:sz w:val="24"/>
                <w:szCs w:val="24"/>
                <w:lang w:val="ro-RO"/>
              </w:rPr>
              <w:lastRenderedPageBreak/>
              <w:t>Modalitate de calcul:</w:t>
            </w:r>
          </w:p>
          <w:p w14:paraId="3ABB27C0" w14:textId="13F7B039" w:rsidR="0057507B" w:rsidRPr="00D46544" w:rsidRDefault="0057507B" w:rsidP="0057507B">
            <w:pPr>
              <w:spacing w:before="60"/>
              <w:ind w:right="120"/>
              <w:jc w:val="both"/>
              <w:rPr>
                <w:rFonts w:cstheme="minorHAnsi"/>
                <w:color w:val="002060"/>
                <w:sz w:val="24"/>
                <w:szCs w:val="24"/>
                <w:lang w:val="ro-RO"/>
              </w:rPr>
            </w:pPr>
            <w:r w:rsidRPr="00D46544">
              <w:rPr>
                <w:rFonts w:cstheme="minorHAnsi"/>
                <w:color w:val="002060"/>
                <w:sz w:val="24"/>
                <w:szCs w:val="24"/>
                <w:lang w:val="ro-RO"/>
              </w:rPr>
              <w:t xml:space="preserve">Modalitatea de calcul – suma estimată a numărului de întreprinderi care </w:t>
            </w:r>
            <w:r>
              <w:rPr>
                <w:rFonts w:cstheme="minorHAnsi"/>
                <w:color w:val="002060"/>
                <w:sz w:val="24"/>
                <w:szCs w:val="24"/>
                <w:lang w:val="ro-RO"/>
              </w:rPr>
              <w:t xml:space="preserve">introduc </w:t>
            </w:r>
            <w:r w:rsidRPr="0057507B">
              <w:rPr>
                <w:rFonts w:cstheme="minorHAnsi"/>
                <w:color w:val="002060"/>
                <w:sz w:val="24"/>
                <w:szCs w:val="24"/>
                <w:lang w:val="ro-RO"/>
              </w:rPr>
              <w:t>inovații în materie de produse sau procese</w:t>
            </w:r>
            <w:r w:rsidRPr="00D46544">
              <w:rPr>
                <w:rFonts w:cstheme="minorHAnsi"/>
                <w:color w:val="002060"/>
                <w:sz w:val="24"/>
                <w:szCs w:val="24"/>
                <w:lang w:val="ro-RO"/>
              </w:rPr>
              <w:t xml:space="preserve"> </w:t>
            </w:r>
            <w:r>
              <w:rPr>
                <w:rFonts w:cstheme="minorHAnsi"/>
                <w:color w:val="002060"/>
                <w:sz w:val="24"/>
                <w:szCs w:val="24"/>
                <w:lang w:val="ro-RO"/>
              </w:rPr>
              <w:t>prin</w:t>
            </w:r>
            <w:r w:rsidRPr="00D46544">
              <w:rPr>
                <w:rFonts w:cstheme="minorHAnsi"/>
                <w:color w:val="002060"/>
                <w:sz w:val="24"/>
                <w:szCs w:val="24"/>
                <w:lang w:val="ro-RO"/>
              </w:rPr>
              <w:t xml:space="preserve"> proiect.</w:t>
            </w:r>
          </w:p>
          <w:p w14:paraId="05659964" w14:textId="77777777" w:rsidR="0057507B" w:rsidRPr="00D46544" w:rsidRDefault="0057507B" w:rsidP="0057507B">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p>
          <w:p w14:paraId="25BA3598" w14:textId="19512196" w:rsidR="0057507B" w:rsidRDefault="0057507B" w:rsidP="0057507B">
            <w:pPr>
              <w:spacing w:before="60"/>
              <w:ind w:right="120"/>
              <w:jc w:val="both"/>
              <w:rPr>
                <w:rFonts w:cstheme="minorHAnsi"/>
                <w:bCs/>
                <w:color w:val="002060"/>
                <w:sz w:val="24"/>
                <w:szCs w:val="24"/>
                <w:lang w:val="ro-RO"/>
              </w:rPr>
            </w:pPr>
            <w:r w:rsidRPr="00D46544">
              <w:rPr>
                <w:rFonts w:cstheme="minorHAnsi"/>
                <w:bCs/>
                <w:color w:val="002060"/>
                <w:sz w:val="24"/>
                <w:szCs w:val="24"/>
                <w:lang w:val="ro-RO"/>
              </w:rPr>
              <w:t xml:space="preserve">Beneficiarul va raporta valoarea realizată pentru acest indicator, în timpul implementării, dacă </w:t>
            </w:r>
            <w:r>
              <w:rPr>
                <w:rFonts w:cstheme="minorHAnsi"/>
                <w:bCs/>
                <w:color w:val="002060"/>
                <w:sz w:val="24"/>
                <w:szCs w:val="24"/>
                <w:lang w:val="ro-RO"/>
              </w:rPr>
              <w:t xml:space="preserve">întreprinderile </w:t>
            </w:r>
            <w:r w:rsidRPr="00D46544">
              <w:rPr>
                <w:rFonts w:cstheme="minorHAnsi"/>
                <w:bCs/>
                <w:color w:val="002060"/>
                <w:sz w:val="24"/>
                <w:szCs w:val="24"/>
                <w:lang w:val="ro-RO"/>
              </w:rPr>
              <w:t>IMM-urile</w:t>
            </w:r>
            <w:r w:rsidR="00653764">
              <w:rPr>
                <w:rFonts w:cstheme="minorHAnsi"/>
                <w:bCs/>
                <w:color w:val="002060"/>
                <w:sz w:val="24"/>
                <w:szCs w:val="24"/>
                <w:lang w:val="ro-RO"/>
              </w:rPr>
              <w:t xml:space="preserve"> </w:t>
            </w:r>
            <w:r w:rsidRPr="00D46544">
              <w:rPr>
                <w:rFonts w:cstheme="minorHAnsi"/>
                <w:bCs/>
                <w:color w:val="002060"/>
                <w:sz w:val="24"/>
                <w:szCs w:val="24"/>
                <w:lang w:val="ro-RO"/>
              </w:rPr>
              <w:t>sprijinite au finalizat activitățile din proiect</w:t>
            </w:r>
            <w:r w:rsidR="00653764">
              <w:rPr>
                <w:rFonts w:cstheme="minorHAnsi"/>
                <w:bCs/>
                <w:color w:val="002060"/>
                <w:sz w:val="24"/>
                <w:szCs w:val="24"/>
                <w:lang w:val="ro-RO"/>
              </w:rPr>
              <w:t xml:space="preserve"> și au introdus </w:t>
            </w:r>
            <w:r w:rsidR="00653764" w:rsidRPr="00653764">
              <w:rPr>
                <w:rFonts w:cstheme="minorHAnsi"/>
                <w:bCs/>
                <w:color w:val="002060"/>
                <w:sz w:val="24"/>
                <w:szCs w:val="24"/>
                <w:lang w:val="ro-RO"/>
              </w:rPr>
              <w:t>inovații în materie de produse sau procese prin proiect</w:t>
            </w:r>
            <w:r w:rsidRPr="00D46544">
              <w:rPr>
                <w:rFonts w:cstheme="minorHAnsi"/>
                <w:bCs/>
                <w:color w:val="002060"/>
                <w:sz w:val="24"/>
                <w:szCs w:val="24"/>
                <w:lang w:val="ro-RO"/>
              </w:rPr>
              <w:t>.</w:t>
            </w:r>
          </w:p>
          <w:p w14:paraId="0BF963DA" w14:textId="5407B939" w:rsidR="00653764" w:rsidRPr="00D46544" w:rsidRDefault="00011C33" w:rsidP="00653764">
            <w:pPr>
              <w:spacing w:before="60"/>
              <w:ind w:right="120"/>
              <w:jc w:val="both"/>
              <w:rPr>
                <w:rFonts w:cstheme="minorHAnsi"/>
                <w:color w:val="002060"/>
                <w:sz w:val="24"/>
                <w:szCs w:val="24"/>
                <w:lang w:val="ro-RO"/>
              </w:rPr>
            </w:pPr>
            <w:r>
              <w:rPr>
                <w:rFonts w:cstheme="minorHAnsi"/>
                <w:color w:val="002060"/>
                <w:sz w:val="24"/>
                <w:szCs w:val="24"/>
                <w:lang w:val="ro-RO"/>
              </w:rPr>
              <w:t>De asemenea, Indicatorul</w:t>
            </w:r>
            <w:r w:rsidR="00653764">
              <w:rPr>
                <w:rFonts w:cstheme="minorHAnsi"/>
                <w:color w:val="002060"/>
                <w:sz w:val="24"/>
                <w:szCs w:val="24"/>
                <w:lang w:val="ro-RO"/>
              </w:rPr>
              <w:t xml:space="preserve"> s</w:t>
            </w:r>
            <w:r w:rsidR="00653764" w:rsidRPr="00D46544">
              <w:rPr>
                <w:rFonts w:cstheme="minorHAnsi"/>
                <w:color w:val="002060"/>
                <w:sz w:val="24"/>
                <w:szCs w:val="24"/>
                <w:lang w:val="ro-RO"/>
              </w:rPr>
              <w:t xml:space="preserve">e raportează la </w:t>
            </w:r>
            <w:r w:rsidR="00653764">
              <w:rPr>
                <w:rFonts w:cstheme="minorHAnsi"/>
                <w:color w:val="002060"/>
                <w:sz w:val="24"/>
                <w:szCs w:val="24"/>
                <w:lang w:val="ro-RO"/>
              </w:rPr>
              <w:t>finalizarea perioadei de implementare a proiectului</w:t>
            </w:r>
            <w:r>
              <w:rPr>
                <w:rFonts w:cstheme="minorHAnsi"/>
                <w:color w:val="002060"/>
                <w:sz w:val="24"/>
                <w:szCs w:val="24"/>
                <w:lang w:val="ro-RO"/>
              </w:rPr>
              <w:t xml:space="preserve">, iar ulterior se </w:t>
            </w:r>
            <w:r w:rsidR="00653764" w:rsidRPr="00D46544">
              <w:rPr>
                <w:rFonts w:cstheme="minorHAnsi"/>
                <w:color w:val="002060"/>
                <w:sz w:val="24"/>
                <w:szCs w:val="24"/>
                <w:lang w:val="ro-RO"/>
              </w:rPr>
              <w:t xml:space="preserve">raportează anual de către beneficiar, la transmiterea raportului de sustenabilitate către </w:t>
            </w:r>
            <w:r w:rsidR="00653764">
              <w:rPr>
                <w:rFonts w:cstheme="minorHAnsi"/>
                <w:color w:val="002060"/>
                <w:sz w:val="24"/>
                <w:szCs w:val="24"/>
                <w:lang w:val="ro-RO"/>
              </w:rPr>
              <w:t>autoritatea de management</w:t>
            </w:r>
            <w:r w:rsidR="00653764" w:rsidRPr="00D46544">
              <w:rPr>
                <w:rFonts w:cstheme="minorHAnsi"/>
                <w:color w:val="002060"/>
                <w:sz w:val="24"/>
                <w:szCs w:val="24"/>
                <w:lang w:val="ro-RO"/>
              </w:rPr>
              <w:t>.</w:t>
            </w:r>
          </w:p>
          <w:p w14:paraId="0739ACD2" w14:textId="07334DBB" w:rsidR="004232C1" w:rsidRPr="00D46544" w:rsidRDefault="006769B6" w:rsidP="00D46544">
            <w:pPr>
              <w:spacing w:before="60"/>
              <w:ind w:right="120"/>
              <w:jc w:val="both"/>
              <w:rPr>
                <w:rFonts w:cstheme="minorHAnsi"/>
                <w:b/>
                <w:color w:val="002060"/>
                <w:sz w:val="24"/>
                <w:szCs w:val="24"/>
                <w:lang w:val="ro-RO"/>
              </w:rPr>
            </w:pPr>
            <w:r w:rsidRPr="00D46544">
              <w:rPr>
                <w:rFonts w:cstheme="minorHAnsi"/>
                <w:b/>
                <w:color w:val="002060"/>
                <w:sz w:val="24"/>
                <w:szCs w:val="24"/>
                <w:lang w:val="ro-RO"/>
              </w:rPr>
              <w:t>Raportare</w:t>
            </w:r>
            <w:r w:rsidR="001670F9" w:rsidRPr="00D46544">
              <w:rPr>
                <w:rFonts w:cstheme="minorHAnsi"/>
                <w:b/>
                <w:color w:val="002060"/>
                <w:sz w:val="24"/>
                <w:szCs w:val="24"/>
                <w:lang w:val="ro-RO"/>
              </w:rPr>
              <w:t xml:space="preserve"> în</w:t>
            </w:r>
            <w:r w:rsidRPr="00D46544">
              <w:rPr>
                <w:rFonts w:cstheme="minorHAnsi"/>
                <w:b/>
                <w:color w:val="002060"/>
                <w:sz w:val="24"/>
                <w:szCs w:val="24"/>
                <w:lang w:val="ro-RO"/>
              </w:rPr>
              <w:t xml:space="preserve"> funcție de regiunea de dezvoltare</w:t>
            </w:r>
          </w:p>
          <w:p w14:paraId="0EB66A57" w14:textId="2863258C" w:rsidR="007F47DF" w:rsidRPr="00B67A94" w:rsidRDefault="00B67A94" w:rsidP="00B67A94">
            <w:pPr>
              <w:spacing w:before="60"/>
              <w:ind w:right="120"/>
              <w:jc w:val="both"/>
              <w:rPr>
                <w:rFonts w:cstheme="minorHAnsi"/>
                <w:bCs/>
                <w:color w:val="002060"/>
                <w:sz w:val="24"/>
                <w:szCs w:val="24"/>
                <w:lang w:val="ro-RO"/>
              </w:rPr>
            </w:pPr>
            <w:r w:rsidRPr="00B67A94">
              <w:rPr>
                <w:rFonts w:cstheme="minorHAnsi"/>
                <w:bCs/>
                <w:color w:val="002060"/>
                <w:sz w:val="24"/>
                <w:szCs w:val="24"/>
                <w:lang w:val="ro-RO"/>
              </w:rPr>
              <w:t>Stabilirea și raportarea indicatorului RCR0</w:t>
            </w:r>
            <w:r>
              <w:rPr>
                <w:rFonts w:cstheme="minorHAnsi"/>
                <w:bCs/>
                <w:color w:val="002060"/>
                <w:sz w:val="24"/>
                <w:szCs w:val="24"/>
                <w:lang w:val="ro-RO"/>
              </w:rPr>
              <w:t>3</w:t>
            </w:r>
            <w:r w:rsidRPr="00B67A94">
              <w:rPr>
                <w:rFonts w:cstheme="minorHAnsi"/>
                <w:bCs/>
                <w:color w:val="002060"/>
                <w:sz w:val="24"/>
                <w:szCs w:val="24"/>
                <w:lang w:val="ro-RO"/>
              </w:rPr>
              <w:t xml:space="preserve"> în funcție de regiunea de dezvoltare (regiune mai puțin dezvoltată/regiune mai dezvoltată) se face ținând cont de locația de implementare a proiectului/sediul entității în care</w:t>
            </w:r>
            <w:r>
              <w:rPr>
                <w:rFonts w:cstheme="minorHAnsi"/>
                <w:bCs/>
                <w:color w:val="002060"/>
                <w:sz w:val="24"/>
                <w:szCs w:val="24"/>
                <w:lang w:val="ro-RO"/>
              </w:rPr>
              <w:t xml:space="preserve"> s-au </w:t>
            </w:r>
            <w:r w:rsidRPr="00B67A94">
              <w:rPr>
                <w:rFonts w:cstheme="minorHAnsi"/>
                <w:bCs/>
                <w:color w:val="002060"/>
                <w:sz w:val="24"/>
                <w:szCs w:val="24"/>
                <w:lang w:val="ro-RO"/>
              </w:rPr>
              <w:t>introdus inovații în materie de produse sau procese prin proiect.</w:t>
            </w:r>
          </w:p>
        </w:tc>
      </w:tr>
    </w:tbl>
    <w:p w14:paraId="0B3F2491" w14:textId="77777777" w:rsidR="005E7824" w:rsidRPr="00D46544" w:rsidRDefault="005E7824" w:rsidP="00D46544">
      <w:pPr>
        <w:spacing w:before="60" w:after="0" w:line="240" w:lineRule="auto"/>
        <w:jc w:val="both"/>
        <w:rPr>
          <w:rFonts w:cstheme="minorHAnsi"/>
          <w:color w:val="002060"/>
          <w:sz w:val="24"/>
          <w:szCs w:val="24"/>
        </w:rPr>
      </w:pPr>
    </w:p>
    <w:sectPr w:rsidR="005E7824" w:rsidRPr="00D46544" w:rsidSect="001D2E86">
      <w:headerReference w:type="default" r:id="rId8"/>
      <w:footerReference w:type="default" r:id="rId9"/>
      <w:pgSz w:w="16838" w:h="11906" w:orient="landscape"/>
      <w:pgMar w:top="720"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0389AF" w14:textId="77777777" w:rsidR="008D2FED" w:rsidRDefault="008D2FED" w:rsidP="003E3D14">
      <w:pPr>
        <w:spacing w:after="0" w:line="240" w:lineRule="auto"/>
      </w:pPr>
      <w:r>
        <w:separator/>
      </w:r>
    </w:p>
  </w:endnote>
  <w:endnote w:type="continuationSeparator" w:id="0">
    <w:p w14:paraId="59AF2B55" w14:textId="77777777" w:rsidR="008D2FED" w:rsidRDefault="008D2FED" w:rsidP="003E3D14">
      <w:pPr>
        <w:spacing w:after="0" w:line="240" w:lineRule="auto"/>
      </w:pPr>
      <w:r>
        <w:continuationSeparator/>
      </w:r>
    </w:p>
  </w:endnote>
  <w:endnote w:type="continuationNotice" w:id="1">
    <w:p w14:paraId="1366F55A" w14:textId="77777777" w:rsidR="008D2FED" w:rsidRDefault="008D2F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00"/>
    <w:family w:val="swiss"/>
    <w:pitch w:val="variable"/>
    <w:sig w:usb0="00000687" w:usb1="00000000"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2054806"/>
      <w:docPartObj>
        <w:docPartGallery w:val="Page Numbers (Bottom of Page)"/>
        <w:docPartUnique/>
      </w:docPartObj>
    </w:sdtPr>
    <w:sdtEndPr>
      <w:rPr>
        <w:noProof/>
      </w:rPr>
    </w:sdtEndPr>
    <w:sdtContent>
      <w:p w14:paraId="0039B52C" w14:textId="2F949A04" w:rsidR="00D80018" w:rsidRDefault="00D80018">
        <w:pPr>
          <w:pStyle w:val="Footer"/>
          <w:jc w:val="right"/>
        </w:pPr>
        <w:r>
          <w:fldChar w:fldCharType="begin"/>
        </w:r>
        <w:r>
          <w:instrText xml:space="preserve"> PAGE   \* MERGEFORMAT </w:instrText>
        </w:r>
        <w:r>
          <w:fldChar w:fldCharType="separate"/>
        </w:r>
        <w:r w:rsidR="00C70371">
          <w:rPr>
            <w:noProof/>
          </w:rPr>
          <w:t>14</w:t>
        </w:r>
        <w:r>
          <w:rPr>
            <w:noProof/>
          </w:rPr>
          <w:fldChar w:fldCharType="end"/>
        </w:r>
      </w:p>
    </w:sdtContent>
  </w:sdt>
  <w:p w14:paraId="4CCFD3CE" w14:textId="77777777" w:rsidR="00D80018" w:rsidRDefault="00D800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D001CB" w14:textId="77777777" w:rsidR="008D2FED" w:rsidRDefault="008D2FED" w:rsidP="003E3D14">
      <w:pPr>
        <w:spacing w:after="0" w:line="240" w:lineRule="auto"/>
      </w:pPr>
      <w:r>
        <w:separator/>
      </w:r>
    </w:p>
  </w:footnote>
  <w:footnote w:type="continuationSeparator" w:id="0">
    <w:p w14:paraId="3D03F9AD" w14:textId="77777777" w:rsidR="008D2FED" w:rsidRDefault="008D2FED" w:rsidP="003E3D14">
      <w:pPr>
        <w:spacing w:after="0" w:line="240" w:lineRule="auto"/>
      </w:pPr>
      <w:r>
        <w:continuationSeparator/>
      </w:r>
    </w:p>
  </w:footnote>
  <w:footnote w:type="continuationNotice" w:id="1">
    <w:p w14:paraId="57C85E48" w14:textId="77777777" w:rsidR="008D2FED" w:rsidRDefault="008D2F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B032A" w14:textId="77777777" w:rsidR="00D46544" w:rsidRPr="00D46544" w:rsidRDefault="00D46544" w:rsidP="00D46544">
    <w:pPr>
      <w:spacing w:before="60" w:after="0" w:line="240" w:lineRule="auto"/>
      <w:ind w:right="91"/>
      <w:jc w:val="center"/>
      <w:rPr>
        <w:rFonts w:ascii="Calibri" w:eastAsia="Calibri" w:hAnsi="Calibri" w:cs="Calibri"/>
        <w:b/>
        <w:color w:val="002060"/>
        <w:spacing w:val="-1"/>
        <w:sz w:val="24"/>
        <w:szCs w:val="24"/>
      </w:rPr>
    </w:pPr>
    <w:r w:rsidRPr="00D46544">
      <w:rPr>
        <w:rFonts w:ascii="Calibri" w:eastAsia="Calibri" w:hAnsi="Calibri" w:cs="Calibri"/>
        <w:b/>
        <w:color w:val="002060"/>
        <w:spacing w:val="-1"/>
        <w:sz w:val="24"/>
        <w:szCs w:val="24"/>
      </w:rPr>
      <w:t>GHIDUL SOLICITANTULUI</w:t>
    </w:r>
  </w:p>
  <w:p w14:paraId="06CE43C1" w14:textId="77777777" w:rsidR="004D7A83" w:rsidRPr="004D7A83" w:rsidRDefault="004D7A83" w:rsidP="004D7A83">
    <w:pPr>
      <w:spacing w:before="60" w:after="0" w:line="240" w:lineRule="auto"/>
      <w:jc w:val="center"/>
      <w:rPr>
        <w:rFonts w:eastAsia="Calibri" w:cstheme="minorHAnsi"/>
        <w:b/>
        <w:bCs/>
        <w:i/>
        <w:iCs/>
        <w:color w:val="002060"/>
        <w:sz w:val="24"/>
        <w:szCs w:val="24"/>
      </w:rPr>
    </w:pPr>
    <w:bookmarkStart w:id="1" w:name="_Hlk156226400"/>
    <w:bookmarkStart w:id="2" w:name="_Hlk157095672"/>
    <w:r w:rsidRPr="004D7A83">
      <w:rPr>
        <w:rFonts w:eastAsia="Calibri" w:cstheme="minorHAnsi"/>
        <w:b/>
        <w:bCs/>
        <w:i/>
        <w:iCs/>
        <w:color w:val="002060"/>
        <w:sz w:val="24"/>
        <w:szCs w:val="24"/>
      </w:rPr>
      <w:t xml:space="preserve">Sprijin pentru </w:t>
    </w:r>
    <w:bookmarkEnd w:id="1"/>
    <w:r w:rsidRPr="004D7A83">
      <w:rPr>
        <w:rFonts w:eastAsia="Calibri" w:cstheme="minorHAnsi"/>
        <w:b/>
        <w:bCs/>
        <w:i/>
        <w:iCs/>
        <w:color w:val="002060"/>
        <w:sz w:val="24"/>
        <w:szCs w:val="24"/>
      </w:rPr>
      <w:t>susținerea proiectelor compatibile STEP depuse în cadrul apelului de idei de proiecte în domeniul sănătății/cu aplicabilitate în domeniul sănătății derulat de AM PS</w:t>
    </w:r>
  </w:p>
  <w:bookmarkEnd w:id="2"/>
  <w:p w14:paraId="1A28D00B" w14:textId="20195493" w:rsidR="003E3D14" w:rsidRPr="00D46544" w:rsidRDefault="003E3D14" w:rsidP="004D7A83">
    <w:pPr>
      <w:spacing w:after="0" w:line="240" w:lineRule="auto"/>
      <w:jc w:val="center"/>
      <w:rPr>
        <w:rFonts w:ascii="Calibri" w:eastAsia="Calibri" w:hAnsi="Calibri" w:cs="Calibri"/>
        <w:b/>
        <w:bCs/>
        <w:i/>
        <w:iCs/>
        <w:color w:val="00206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91756E"/>
    <w:multiLevelType w:val="hybridMultilevel"/>
    <w:tmpl w:val="91A0109E"/>
    <w:lvl w:ilvl="0" w:tplc="36386370">
      <w:start w:val="90"/>
      <w:numFmt w:val="bullet"/>
      <w:lvlText w:val="-"/>
      <w:lvlJc w:val="left"/>
      <w:pPr>
        <w:ind w:left="720" w:hanging="360"/>
      </w:pPr>
      <w:rPr>
        <w:rFonts w:ascii="Trebuchet MS" w:eastAsia="Calibr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847BBF"/>
    <w:multiLevelType w:val="hybridMultilevel"/>
    <w:tmpl w:val="3372FA50"/>
    <w:lvl w:ilvl="0" w:tplc="1E26ECC4">
      <w:start w:val="1"/>
      <w:numFmt w:val="bullet"/>
      <w:lvlText w:val=""/>
      <w:lvlJc w:val="left"/>
      <w:pPr>
        <w:ind w:left="1440" w:hanging="360"/>
      </w:pPr>
      <w:rPr>
        <w:rFonts w:ascii="Wingdings" w:hAnsi="Wingdings" w:hint="default"/>
        <w:color w:val="2E74B5" w:themeColor="accent1" w:themeShade="BF"/>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1E17DB6"/>
    <w:multiLevelType w:val="hybridMultilevel"/>
    <w:tmpl w:val="A9E2ADE4"/>
    <w:lvl w:ilvl="0" w:tplc="34AACEFA">
      <w:start w:val="1"/>
      <w:numFmt w:val="bullet"/>
      <w:lvlText w:val=""/>
      <w:lvlJc w:val="left"/>
      <w:pPr>
        <w:ind w:left="720" w:hanging="360"/>
      </w:pPr>
      <w:rPr>
        <w:rFonts w:ascii="Wingdings 3" w:hAnsi="Wingdings 3" w:hint="default"/>
        <w:color w:val="FFC000"/>
        <w:sz w:val="16"/>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AB27E7"/>
    <w:multiLevelType w:val="hybridMultilevel"/>
    <w:tmpl w:val="1B865C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456693"/>
    <w:multiLevelType w:val="hybridMultilevel"/>
    <w:tmpl w:val="8EB2B62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96B325D"/>
    <w:multiLevelType w:val="hybridMultilevel"/>
    <w:tmpl w:val="87FE7ED4"/>
    <w:lvl w:ilvl="0" w:tplc="34AACEFA">
      <w:start w:val="1"/>
      <w:numFmt w:val="bullet"/>
      <w:lvlText w:val=""/>
      <w:lvlJc w:val="left"/>
      <w:pPr>
        <w:ind w:left="360" w:hanging="360"/>
      </w:pPr>
      <w:rPr>
        <w:rFonts w:ascii="Wingdings 3" w:hAnsi="Wingdings 3" w:hint="default"/>
        <w:color w:val="FFC000"/>
        <w:sz w:val="16"/>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97760AC"/>
    <w:multiLevelType w:val="hybridMultilevel"/>
    <w:tmpl w:val="F8100E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B30A6E"/>
    <w:multiLevelType w:val="hybridMultilevel"/>
    <w:tmpl w:val="95B83D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C91273"/>
    <w:multiLevelType w:val="hybridMultilevel"/>
    <w:tmpl w:val="570CE7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6EF8680E"/>
    <w:multiLevelType w:val="hybridMultilevel"/>
    <w:tmpl w:val="AA68DB3A"/>
    <w:lvl w:ilvl="0" w:tplc="371A633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020DB1"/>
    <w:multiLevelType w:val="hybridMultilevel"/>
    <w:tmpl w:val="C6C27A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1330138">
    <w:abstractNumId w:val="4"/>
  </w:num>
  <w:num w:numId="2" w16cid:durableId="1984190772">
    <w:abstractNumId w:val="8"/>
  </w:num>
  <w:num w:numId="3" w16cid:durableId="1126696888">
    <w:abstractNumId w:val="5"/>
  </w:num>
  <w:num w:numId="4" w16cid:durableId="1454716878">
    <w:abstractNumId w:val="2"/>
  </w:num>
  <w:num w:numId="5" w16cid:durableId="1828785647">
    <w:abstractNumId w:val="7"/>
  </w:num>
  <w:num w:numId="6" w16cid:durableId="1476950705">
    <w:abstractNumId w:val="0"/>
  </w:num>
  <w:num w:numId="7" w16cid:durableId="142283082">
    <w:abstractNumId w:val="3"/>
  </w:num>
  <w:num w:numId="8" w16cid:durableId="1571773657">
    <w:abstractNumId w:val="1"/>
  </w:num>
  <w:num w:numId="9" w16cid:durableId="1263760134">
    <w:abstractNumId w:val="6"/>
  </w:num>
  <w:num w:numId="10" w16cid:durableId="1693914002">
    <w:abstractNumId w:val="10"/>
  </w:num>
  <w:num w:numId="11" w16cid:durableId="17486449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E8"/>
    <w:rsid w:val="00002698"/>
    <w:rsid w:val="00006204"/>
    <w:rsid w:val="000115A4"/>
    <w:rsid w:val="00011C33"/>
    <w:rsid w:val="00012A69"/>
    <w:rsid w:val="00012EBB"/>
    <w:rsid w:val="00020314"/>
    <w:rsid w:val="00025851"/>
    <w:rsid w:val="0003098C"/>
    <w:rsid w:val="00031018"/>
    <w:rsid w:val="0003488A"/>
    <w:rsid w:val="00040442"/>
    <w:rsid w:val="000416A2"/>
    <w:rsid w:val="00042D90"/>
    <w:rsid w:val="000472E9"/>
    <w:rsid w:val="00051A77"/>
    <w:rsid w:val="00060D2E"/>
    <w:rsid w:val="000631AC"/>
    <w:rsid w:val="00063B5A"/>
    <w:rsid w:val="000650FE"/>
    <w:rsid w:val="00076010"/>
    <w:rsid w:val="000907BB"/>
    <w:rsid w:val="00092730"/>
    <w:rsid w:val="00093D00"/>
    <w:rsid w:val="000A61B4"/>
    <w:rsid w:val="000B336A"/>
    <w:rsid w:val="000B4744"/>
    <w:rsid w:val="000B6D38"/>
    <w:rsid w:val="000B77D8"/>
    <w:rsid w:val="000C4D53"/>
    <w:rsid w:val="000C5074"/>
    <w:rsid w:val="000D1181"/>
    <w:rsid w:val="000D741C"/>
    <w:rsid w:val="000D7A64"/>
    <w:rsid w:val="000E7052"/>
    <w:rsid w:val="000F3C2C"/>
    <w:rsid w:val="000F79A2"/>
    <w:rsid w:val="00114E03"/>
    <w:rsid w:val="00125AF8"/>
    <w:rsid w:val="001307EE"/>
    <w:rsid w:val="0013578D"/>
    <w:rsid w:val="00142075"/>
    <w:rsid w:val="00147AE8"/>
    <w:rsid w:val="00151015"/>
    <w:rsid w:val="0015393E"/>
    <w:rsid w:val="0016145A"/>
    <w:rsid w:val="00162044"/>
    <w:rsid w:val="001654A8"/>
    <w:rsid w:val="001670F9"/>
    <w:rsid w:val="00167428"/>
    <w:rsid w:val="001807F9"/>
    <w:rsid w:val="001936F6"/>
    <w:rsid w:val="001A1F5A"/>
    <w:rsid w:val="001A29FC"/>
    <w:rsid w:val="001A54EA"/>
    <w:rsid w:val="001B75D6"/>
    <w:rsid w:val="001C31F8"/>
    <w:rsid w:val="001C4DEF"/>
    <w:rsid w:val="001C67EA"/>
    <w:rsid w:val="001D2485"/>
    <w:rsid w:val="001D2E86"/>
    <w:rsid w:val="001E04D0"/>
    <w:rsid w:val="001E1E71"/>
    <w:rsid w:val="001E2DB3"/>
    <w:rsid w:val="001F0BE1"/>
    <w:rsid w:val="001F1C28"/>
    <w:rsid w:val="00203AB7"/>
    <w:rsid w:val="002045E5"/>
    <w:rsid w:val="00216295"/>
    <w:rsid w:val="002168F9"/>
    <w:rsid w:val="00217E17"/>
    <w:rsid w:val="00222C40"/>
    <w:rsid w:val="00223A2A"/>
    <w:rsid w:val="00242795"/>
    <w:rsid w:val="00243F6E"/>
    <w:rsid w:val="002456FA"/>
    <w:rsid w:val="002460B0"/>
    <w:rsid w:val="00256A08"/>
    <w:rsid w:val="00257244"/>
    <w:rsid w:val="002629B0"/>
    <w:rsid w:val="002645E3"/>
    <w:rsid w:val="00264A73"/>
    <w:rsid w:val="002674BB"/>
    <w:rsid w:val="00287319"/>
    <w:rsid w:val="00287411"/>
    <w:rsid w:val="00287AC4"/>
    <w:rsid w:val="00292318"/>
    <w:rsid w:val="002A1A79"/>
    <w:rsid w:val="002A34D5"/>
    <w:rsid w:val="002D2353"/>
    <w:rsid w:val="002D6D61"/>
    <w:rsid w:val="002D6DAE"/>
    <w:rsid w:val="002E068A"/>
    <w:rsid w:val="002F105E"/>
    <w:rsid w:val="003005B3"/>
    <w:rsid w:val="00302D66"/>
    <w:rsid w:val="00307587"/>
    <w:rsid w:val="0031352A"/>
    <w:rsid w:val="00313AC1"/>
    <w:rsid w:val="003210AE"/>
    <w:rsid w:val="003279DD"/>
    <w:rsid w:val="00343578"/>
    <w:rsid w:val="003463E6"/>
    <w:rsid w:val="00350279"/>
    <w:rsid w:val="0035178F"/>
    <w:rsid w:val="003811B9"/>
    <w:rsid w:val="00390F6C"/>
    <w:rsid w:val="003975D3"/>
    <w:rsid w:val="0039784D"/>
    <w:rsid w:val="003A5ED4"/>
    <w:rsid w:val="003B5EAF"/>
    <w:rsid w:val="003B60B1"/>
    <w:rsid w:val="003C1C72"/>
    <w:rsid w:val="003C2141"/>
    <w:rsid w:val="003D0805"/>
    <w:rsid w:val="003D0A9F"/>
    <w:rsid w:val="003D1989"/>
    <w:rsid w:val="003D3660"/>
    <w:rsid w:val="003E0B61"/>
    <w:rsid w:val="003E2BD0"/>
    <w:rsid w:val="003E3D14"/>
    <w:rsid w:val="003E4E18"/>
    <w:rsid w:val="003F0A70"/>
    <w:rsid w:val="003F1D49"/>
    <w:rsid w:val="003F4F62"/>
    <w:rsid w:val="003F4FB4"/>
    <w:rsid w:val="00413930"/>
    <w:rsid w:val="00416933"/>
    <w:rsid w:val="004232C1"/>
    <w:rsid w:val="004264BA"/>
    <w:rsid w:val="0045056E"/>
    <w:rsid w:val="00453A1F"/>
    <w:rsid w:val="004540C8"/>
    <w:rsid w:val="00456DC3"/>
    <w:rsid w:val="004574BD"/>
    <w:rsid w:val="004632F5"/>
    <w:rsid w:val="004737D1"/>
    <w:rsid w:val="00481162"/>
    <w:rsid w:val="004811C7"/>
    <w:rsid w:val="00483F92"/>
    <w:rsid w:val="004925B1"/>
    <w:rsid w:val="00496CAB"/>
    <w:rsid w:val="00497798"/>
    <w:rsid w:val="00497CE4"/>
    <w:rsid w:val="004C43E8"/>
    <w:rsid w:val="004D71CB"/>
    <w:rsid w:val="004D73F6"/>
    <w:rsid w:val="004D7A83"/>
    <w:rsid w:val="004E65F5"/>
    <w:rsid w:val="004F2C74"/>
    <w:rsid w:val="00510F24"/>
    <w:rsid w:val="00512FA2"/>
    <w:rsid w:val="005161AF"/>
    <w:rsid w:val="00520902"/>
    <w:rsid w:val="005210E5"/>
    <w:rsid w:val="005233E8"/>
    <w:rsid w:val="0053244B"/>
    <w:rsid w:val="00533068"/>
    <w:rsid w:val="0054095F"/>
    <w:rsid w:val="00541884"/>
    <w:rsid w:val="00541FC9"/>
    <w:rsid w:val="00544580"/>
    <w:rsid w:val="00545BB7"/>
    <w:rsid w:val="00545FF1"/>
    <w:rsid w:val="00552938"/>
    <w:rsid w:val="005557C5"/>
    <w:rsid w:val="005605EB"/>
    <w:rsid w:val="0056326E"/>
    <w:rsid w:val="005716B0"/>
    <w:rsid w:val="005733FE"/>
    <w:rsid w:val="0057507B"/>
    <w:rsid w:val="005774F1"/>
    <w:rsid w:val="005872BC"/>
    <w:rsid w:val="005A62E8"/>
    <w:rsid w:val="005B672F"/>
    <w:rsid w:val="005B7BB1"/>
    <w:rsid w:val="005C299E"/>
    <w:rsid w:val="005D5821"/>
    <w:rsid w:val="005E09F1"/>
    <w:rsid w:val="005E32A3"/>
    <w:rsid w:val="005E3B6F"/>
    <w:rsid w:val="005E445A"/>
    <w:rsid w:val="005E53CE"/>
    <w:rsid w:val="005E6997"/>
    <w:rsid w:val="005E7824"/>
    <w:rsid w:val="00606185"/>
    <w:rsid w:val="00613459"/>
    <w:rsid w:val="00614374"/>
    <w:rsid w:val="00616C87"/>
    <w:rsid w:val="0062704A"/>
    <w:rsid w:val="00627946"/>
    <w:rsid w:val="0063259F"/>
    <w:rsid w:val="0063514D"/>
    <w:rsid w:val="00635361"/>
    <w:rsid w:val="00636D2C"/>
    <w:rsid w:val="00642C7B"/>
    <w:rsid w:val="00651192"/>
    <w:rsid w:val="00653764"/>
    <w:rsid w:val="00657B9F"/>
    <w:rsid w:val="00661D93"/>
    <w:rsid w:val="0066208D"/>
    <w:rsid w:val="006628EE"/>
    <w:rsid w:val="006711DE"/>
    <w:rsid w:val="006769B6"/>
    <w:rsid w:val="00677CA5"/>
    <w:rsid w:val="0068041A"/>
    <w:rsid w:val="00690B2A"/>
    <w:rsid w:val="00690EED"/>
    <w:rsid w:val="00693BF6"/>
    <w:rsid w:val="00694222"/>
    <w:rsid w:val="00694ECA"/>
    <w:rsid w:val="006A0039"/>
    <w:rsid w:val="006A04A0"/>
    <w:rsid w:val="006B0D27"/>
    <w:rsid w:val="006B423F"/>
    <w:rsid w:val="006B7BCF"/>
    <w:rsid w:val="006C075F"/>
    <w:rsid w:val="006C4789"/>
    <w:rsid w:val="006C5DCB"/>
    <w:rsid w:val="006D1126"/>
    <w:rsid w:val="006D1804"/>
    <w:rsid w:val="006D3F2A"/>
    <w:rsid w:val="006D4A84"/>
    <w:rsid w:val="006D5A33"/>
    <w:rsid w:val="006E4B2D"/>
    <w:rsid w:val="006E7404"/>
    <w:rsid w:val="006E74E5"/>
    <w:rsid w:val="006E76D9"/>
    <w:rsid w:val="006F2236"/>
    <w:rsid w:val="006F60A0"/>
    <w:rsid w:val="00704B09"/>
    <w:rsid w:val="0071419C"/>
    <w:rsid w:val="00716399"/>
    <w:rsid w:val="007165C7"/>
    <w:rsid w:val="00717156"/>
    <w:rsid w:val="00721B38"/>
    <w:rsid w:val="0072232D"/>
    <w:rsid w:val="00730B49"/>
    <w:rsid w:val="0073229D"/>
    <w:rsid w:val="0073551C"/>
    <w:rsid w:val="007375C7"/>
    <w:rsid w:val="00740B9E"/>
    <w:rsid w:val="0074397E"/>
    <w:rsid w:val="00744FA5"/>
    <w:rsid w:val="007452FB"/>
    <w:rsid w:val="00745E29"/>
    <w:rsid w:val="00767C8B"/>
    <w:rsid w:val="007703F5"/>
    <w:rsid w:val="00781F7C"/>
    <w:rsid w:val="00784183"/>
    <w:rsid w:val="007859A8"/>
    <w:rsid w:val="00787DD2"/>
    <w:rsid w:val="00794762"/>
    <w:rsid w:val="0079796C"/>
    <w:rsid w:val="007979C1"/>
    <w:rsid w:val="007A75FC"/>
    <w:rsid w:val="007B08C3"/>
    <w:rsid w:val="007B0948"/>
    <w:rsid w:val="007B34EB"/>
    <w:rsid w:val="007B5176"/>
    <w:rsid w:val="007B60C0"/>
    <w:rsid w:val="007C4ADA"/>
    <w:rsid w:val="007C5352"/>
    <w:rsid w:val="007C7E3F"/>
    <w:rsid w:val="007D5FF1"/>
    <w:rsid w:val="007E4B50"/>
    <w:rsid w:val="007F44D9"/>
    <w:rsid w:val="007F47DF"/>
    <w:rsid w:val="007F4DCC"/>
    <w:rsid w:val="007F6550"/>
    <w:rsid w:val="007F7098"/>
    <w:rsid w:val="00805203"/>
    <w:rsid w:val="00807511"/>
    <w:rsid w:val="00811014"/>
    <w:rsid w:val="00812651"/>
    <w:rsid w:val="0081343F"/>
    <w:rsid w:val="00813C09"/>
    <w:rsid w:val="00813FCD"/>
    <w:rsid w:val="008148AE"/>
    <w:rsid w:val="00817914"/>
    <w:rsid w:val="00823189"/>
    <w:rsid w:val="00827081"/>
    <w:rsid w:val="00830588"/>
    <w:rsid w:val="0084043B"/>
    <w:rsid w:val="00844F6A"/>
    <w:rsid w:val="008450AF"/>
    <w:rsid w:val="0085113C"/>
    <w:rsid w:val="008547C1"/>
    <w:rsid w:val="00855599"/>
    <w:rsid w:val="00855974"/>
    <w:rsid w:val="00874301"/>
    <w:rsid w:val="00875944"/>
    <w:rsid w:val="0088473A"/>
    <w:rsid w:val="00884C7A"/>
    <w:rsid w:val="008C5BF3"/>
    <w:rsid w:val="008D1FE0"/>
    <w:rsid w:val="008D2FED"/>
    <w:rsid w:val="008D7094"/>
    <w:rsid w:val="008E1FB3"/>
    <w:rsid w:val="008E47E3"/>
    <w:rsid w:val="008E6276"/>
    <w:rsid w:val="008F2DB3"/>
    <w:rsid w:val="008F6CBF"/>
    <w:rsid w:val="008F6E87"/>
    <w:rsid w:val="009106E8"/>
    <w:rsid w:val="009125B2"/>
    <w:rsid w:val="0091784E"/>
    <w:rsid w:val="00921EE2"/>
    <w:rsid w:val="009220AA"/>
    <w:rsid w:val="00923706"/>
    <w:rsid w:val="00930FE0"/>
    <w:rsid w:val="00937C74"/>
    <w:rsid w:val="00942EFE"/>
    <w:rsid w:val="009511BB"/>
    <w:rsid w:val="00951D25"/>
    <w:rsid w:val="00956990"/>
    <w:rsid w:val="00957B32"/>
    <w:rsid w:val="00972B15"/>
    <w:rsid w:val="00975E69"/>
    <w:rsid w:val="00984723"/>
    <w:rsid w:val="009854DD"/>
    <w:rsid w:val="0098674E"/>
    <w:rsid w:val="00990957"/>
    <w:rsid w:val="009A338C"/>
    <w:rsid w:val="009B0B32"/>
    <w:rsid w:val="009B48D6"/>
    <w:rsid w:val="009C046B"/>
    <w:rsid w:val="009C5164"/>
    <w:rsid w:val="009D4B66"/>
    <w:rsid w:val="009D74A1"/>
    <w:rsid w:val="009E500F"/>
    <w:rsid w:val="009F1B16"/>
    <w:rsid w:val="00A00576"/>
    <w:rsid w:val="00A0320D"/>
    <w:rsid w:val="00A041BD"/>
    <w:rsid w:val="00A1034A"/>
    <w:rsid w:val="00A205E8"/>
    <w:rsid w:val="00A24A4C"/>
    <w:rsid w:val="00A305FA"/>
    <w:rsid w:val="00A37A87"/>
    <w:rsid w:val="00A40BE2"/>
    <w:rsid w:val="00A413CB"/>
    <w:rsid w:val="00A43A18"/>
    <w:rsid w:val="00A611E7"/>
    <w:rsid w:val="00A66B96"/>
    <w:rsid w:val="00A8039B"/>
    <w:rsid w:val="00A90E2F"/>
    <w:rsid w:val="00A91B22"/>
    <w:rsid w:val="00A96F0C"/>
    <w:rsid w:val="00AA5C88"/>
    <w:rsid w:val="00AB1101"/>
    <w:rsid w:val="00AB1C6E"/>
    <w:rsid w:val="00AB56AC"/>
    <w:rsid w:val="00AB728B"/>
    <w:rsid w:val="00AC3DE1"/>
    <w:rsid w:val="00AC486F"/>
    <w:rsid w:val="00AC4A3B"/>
    <w:rsid w:val="00AD0D56"/>
    <w:rsid w:val="00AD1F12"/>
    <w:rsid w:val="00AD26F3"/>
    <w:rsid w:val="00AD3612"/>
    <w:rsid w:val="00AF5C49"/>
    <w:rsid w:val="00AF5FBA"/>
    <w:rsid w:val="00B05283"/>
    <w:rsid w:val="00B232C2"/>
    <w:rsid w:val="00B24D77"/>
    <w:rsid w:val="00B33AE6"/>
    <w:rsid w:val="00B3583D"/>
    <w:rsid w:val="00B36782"/>
    <w:rsid w:val="00B37699"/>
    <w:rsid w:val="00B40870"/>
    <w:rsid w:val="00B40DC9"/>
    <w:rsid w:val="00B6050E"/>
    <w:rsid w:val="00B60B4F"/>
    <w:rsid w:val="00B631A4"/>
    <w:rsid w:val="00B67A94"/>
    <w:rsid w:val="00B72A2F"/>
    <w:rsid w:val="00B73D20"/>
    <w:rsid w:val="00B84410"/>
    <w:rsid w:val="00B916F3"/>
    <w:rsid w:val="00B93490"/>
    <w:rsid w:val="00B951EF"/>
    <w:rsid w:val="00B96BFB"/>
    <w:rsid w:val="00BA7DBE"/>
    <w:rsid w:val="00BB13BA"/>
    <w:rsid w:val="00BB1E71"/>
    <w:rsid w:val="00BB5627"/>
    <w:rsid w:val="00BC36D1"/>
    <w:rsid w:val="00BC5928"/>
    <w:rsid w:val="00BC61E7"/>
    <w:rsid w:val="00BC7761"/>
    <w:rsid w:val="00BD09AC"/>
    <w:rsid w:val="00BD4342"/>
    <w:rsid w:val="00BE0E47"/>
    <w:rsid w:val="00BE2A36"/>
    <w:rsid w:val="00BF2F3A"/>
    <w:rsid w:val="00BF499A"/>
    <w:rsid w:val="00BF59AF"/>
    <w:rsid w:val="00BF755B"/>
    <w:rsid w:val="00BF77A6"/>
    <w:rsid w:val="00C001C7"/>
    <w:rsid w:val="00C02619"/>
    <w:rsid w:val="00C05A02"/>
    <w:rsid w:val="00C26AC5"/>
    <w:rsid w:val="00C27966"/>
    <w:rsid w:val="00C4201F"/>
    <w:rsid w:val="00C50AB0"/>
    <w:rsid w:val="00C5109E"/>
    <w:rsid w:val="00C520F2"/>
    <w:rsid w:val="00C52654"/>
    <w:rsid w:val="00C54EFC"/>
    <w:rsid w:val="00C65221"/>
    <w:rsid w:val="00C67165"/>
    <w:rsid w:val="00C70371"/>
    <w:rsid w:val="00C7688F"/>
    <w:rsid w:val="00C9626A"/>
    <w:rsid w:val="00CA3953"/>
    <w:rsid w:val="00CA51AD"/>
    <w:rsid w:val="00CA7662"/>
    <w:rsid w:val="00CB0489"/>
    <w:rsid w:val="00CC096F"/>
    <w:rsid w:val="00CC29BD"/>
    <w:rsid w:val="00CD1EBF"/>
    <w:rsid w:val="00CD3C51"/>
    <w:rsid w:val="00CD55E6"/>
    <w:rsid w:val="00CE6F32"/>
    <w:rsid w:val="00CF0779"/>
    <w:rsid w:val="00CF10C8"/>
    <w:rsid w:val="00CF3A5B"/>
    <w:rsid w:val="00CF4B4E"/>
    <w:rsid w:val="00CF5A69"/>
    <w:rsid w:val="00CF793E"/>
    <w:rsid w:val="00D161E2"/>
    <w:rsid w:val="00D16387"/>
    <w:rsid w:val="00D16A4F"/>
    <w:rsid w:val="00D16D37"/>
    <w:rsid w:val="00D27A7E"/>
    <w:rsid w:val="00D30035"/>
    <w:rsid w:val="00D3136E"/>
    <w:rsid w:val="00D37EFC"/>
    <w:rsid w:val="00D41F06"/>
    <w:rsid w:val="00D420E5"/>
    <w:rsid w:val="00D46544"/>
    <w:rsid w:val="00D478B9"/>
    <w:rsid w:val="00D50514"/>
    <w:rsid w:val="00D534FE"/>
    <w:rsid w:val="00D604C7"/>
    <w:rsid w:val="00D6251F"/>
    <w:rsid w:val="00D63DB5"/>
    <w:rsid w:val="00D653ED"/>
    <w:rsid w:val="00D66091"/>
    <w:rsid w:val="00D664D5"/>
    <w:rsid w:val="00D66791"/>
    <w:rsid w:val="00D67A19"/>
    <w:rsid w:val="00D727FF"/>
    <w:rsid w:val="00D729D9"/>
    <w:rsid w:val="00D75609"/>
    <w:rsid w:val="00D76C9B"/>
    <w:rsid w:val="00D77C9E"/>
    <w:rsid w:val="00D80018"/>
    <w:rsid w:val="00D8203D"/>
    <w:rsid w:val="00D91A2D"/>
    <w:rsid w:val="00D93696"/>
    <w:rsid w:val="00D93B58"/>
    <w:rsid w:val="00DA2E60"/>
    <w:rsid w:val="00DA59A2"/>
    <w:rsid w:val="00DA5BA2"/>
    <w:rsid w:val="00DA5EC1"/>
    <w:rsid w:val="00DA6119"/>
    <w:rsid w:val="00DB533F"/>
    <w:rsid w:val="00DC336C"/>
    <w:rsid w:val="00DD003A"/>
    <w:rsid w:val="00DD1189"/>
    <w:rsid w:val="00DE7A38"/>
    <w:rsid w:val="00E014FD"/>
    <w:rsid w:val="00E0304E"/>
    <w:rsid w:val="00E05978"/>
    <w:rsid w:val="00E066E2"/>
    <w:rsid w:val="00E1106C"/>
    <w:rsid w:val="00E123AA"/>
    <w:rsid w:val="00E136B7"/>
    <w:rsid w:val="00E1376C"/>
    <w:rsid w:val="00E2097E"/>
    <w:rsid w:val="00E24959"/>
    <w:rsid w:val="00E2782F"/>
    <w:rsid w:val="00E3037F"/>
    <w:rsid w:val="00E34EE3"/>
    <w:rsid w:val="00E45DAC"/>
    <w:rsid w:val="00E47EF5"/>
    <w:rsid w:val="00E72F52"/>
    <w:rsid w:val="00E73939"/>
    <w:rsid w:val="00E73D61"/>
    <w:rsid w:val="00E81B9E"/>
    <w:rsid w:val="00E85242"/>
    <w:rsid w:val="00E914C2"/>
    <w:rsid w:val="00E94537"/>
    <w:rsid w:val="00EA3CC6"/>
    <w:rsid w:val="00EA627F"/>
    <w:rsid w:val="00EA6B5B"/>
    <w:rsid w:val="00EB28B3"/>
    <w:rsid w:val="00EB3555"/>
    <w:rsid w:val="00EB7682"/>
    <w:rsid w:val="00EC0E18"/>
    <w:rsid w:val="00EC73F5"/>
    <w:rsid w:val="00ED1366"/>
    <w:rsid w:val="00ED2475"/>
    <w:rsid w:val="00ED5905"/>
    <w:rsid w:val="00EE59EE"/>
    <w:rsid w:val="00EF3DD9"/>
    <w:rsid w:val="00F07B20"/>
    <w:rsid w:val="00F20F44"/>
    <w:rsid w:val="00F245CA"/>
    <w:rsid w:val="00F3560E"/>
    <w:rsid w:val="00F37F18"/>
    <w:rsid w:val="00F40EBA"/>
    <w:rsid w:val="00F43DD1"/>
    <w:rsid w:val="00F46BC3"/>
    <w:rsid w:val="00F52D56"/>
    <w:rsid w:val="00F60A6C"/>
    <w:rsid w:val="00F655AC"/>
    <w:rsid w:val="00F70AAC"/>
    <w:rsid w:val="00F711A8"/>
    <w:rsid w:val="00F95ED5"/>
    <w:rsid w:val="00FA1D1E"/>
    <w:rsid w:val="00FA5971"/>
    <w:rsid w:val="00FB31D4"/>
    <w:rsid w:val="00FB56CB"/>
    <w:rsid w:val="00FC1826"/>
    <w:rsid w:val="00FC18E4"/>
    <w:rsid w:val="00FD3A1D"/>
    <w:rsid w:val="00FE16B5"/>
    <w:rsid w:val="00FE1CA7"/>
    <w:rsid w:val="00FE7DBF"/>
    <w:rsid w:val="00FF04DA"/>
    <w:rsid w:val="00FF0E0E"/>
    <w:rsid w:val="00FF436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D129"/>
  <w15:docId w15:val="{A0AA3CFC-C334-4315-8594-AD227A253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7C5"/>
  </w:style>
  <w:style w:type="paragraph" w:styleId="Heading3">
    <w:name w:val="heading 3"/>
    <w:basedOn w:val="Normal"/>
    <w:next w:val="Normal"/>
    <w:link w:val="Heading3Char"/>
    <w:uiPriority w:val="9"/>
    <w:unhideWhenUsed/>
    <w:qFormat/>
    <w:rsid w:val="00A40BE2"/>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D75609"/>
    <w:pPr>
      <w:ind w:left="720"/>
      <w:contextualSpacing/>
    </w:pPr>
    <w:rPr>
      <w:lang w:val="en-US"/>
    </w:rPr>
  </w:style>
  <w:style w:type="table" w:styleId="TableGrid">
    <w:name w:val="Table Grid"/>
    <w:aliases w:val="Table Grid Arial,Table long document,ECORYS Tabela"/>
    <w:basedOn w:val="TableNormal"/>
    <w:uiPriority w:val="39"/>
    <w:rsid w:val="00D756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D75609"/>
    <w:rPr>
      <w:lang w:val="en-US"/>
    </w:rPr>
  </w:style>
  <w:style w:type="character" w:customStyle="1" w:styleId="Heading3Char">
    <w:name w:val="Heading 3 Char"/>
    <w:basedOn w:val="DefaultParagraphFont"/>
    <w:link w:val="Heading3"/>
    <w:uiPriority w:val="9"/>
    <w:rsid w:val="00A40BE2"/>
    <w:rPr>
      <w:rFonts w:asciiTheme="majorHAnsi" w:eastAsiaTheme="majorEastAsia" w:hAnsiTheme="majorHAnsi" w:cstheme="majorBidi"/>
      <w:color w:val="1F4D78" w:themeColor="accent1" w:themeShade="7F"/>
      <w:sz w:val="24"/>
      <w:szCs w:val="24"/>
      <w:lang w:val="en-US"/>
    </w:rPr>
  </w:style>
  <w:style w:type="paragraph" w:styleId="Revision">
    <w:name w:val="Revision"/>
    <w:hidden/>
    <w:uiPriority w:val="99"/>
    <w:semiHidden/>
    <w:rsid w:val="0098674E"/>
    <w:pPr>
      <w:spacing w:after="0" w:line="240" w:lineRule="auto"/>
    </w:pPr>
  </w:style>
  <w:style w:type="character" w:styleId="CommentReference">
    <w:name w:val="annotation reference"/>
    <w:basedOn w:val="DefaultParagraphFont"/>
    <w:uiPriority w:val="99"/>
    <w:semiHidden/>
    <w:unhideWhenUsed/>
    <w:rsid w:val="009F1B16"/>
    <w:rPr>
      <w:sz w:val="16"/>
      <w:szCs w:val="16"/>
    </w:rPr>
  </w:style>
  <w:style w:type="paragraph" w:styleId="CommentText">
    <w:name w:val="annotation text"/>
    <w:basedOn w:val="Normal"/>
    <w:link w:val="CommentTextChar"/>
    <w:uiPriority w:val="99"/>
    <w:unhideWhenUsed/>
    <w:rsid w:val="009F1B16"/>
    <w:pPr>
      <w:spacing w:line="240" w:lineRule="auto"/>
    </w:pPr>
    <w:rPr>
      <w:sz w:val="20"/>
      <w:szCs w:val="20"/>
    </w:rPr>
  </w:style>
  <w:style w:type="character" w:customStyle="1" w:styleId="CommentTextChar">
    <w:name w:val="Comment Text Char"/>
    <w:basedOn w:val="DefaultParagraphFont"/>
    <w:link w:val="CommentText"/>
    <w:uiPriority w:val="99"/>
    <w:rsid w:val="009F1B16"/>
    <w:rPr>
      <w:sz w:val="20"/>
      <w:szCs w:val="20"/>
    </w:rPr>
  </w:style>
  <w:style w:type="paragraph" w:styleId="CommentSubject">
    <w:name w:val="annotation subject"/>
    <w:basedOn w:val="CommentText"/>
    <w:next w:val="CommentText"/>
    <w:link w:val="CommentSubjectChar"/>
    <w:uiPriority w:val="99"/>
    <w:semiHidden/>
    <w:unhideWhenUsed/>
    <w:rsid w:val="009F1B16"/>
    <w:rPr>
      <w:b/>
      <w:bCs/>
    </w:rPr>
  </w:style>
  <w:style w:type="character" w:customStyle="1" w:styleId="CommentSubjectChar">
    <w:name w:val="Comment Subject Char"/>
    <w:basedOn w:val="CommentTextChar"/>
    <w:link w:val="CommentSubject"/>
    <w:uiPriority w:val="99"/>
    <w:semiHidden/>
    <w:rsid w:val="009F1B16"/>
    <w:rPr>
      <w:b/>
      <w:bCs/>
      <w:sz w:val="20"/>
      <w:szCs w:val="20"/>
    </w:rPr>
  </w:style>
  <w:style w:type="paragraph" w:styleId="Header">
    <w:name w:val="header"/>
    <w:basedOn w:val="Normal"/>
    <w:link w:val="HeaderChar"/>
    <w:uiPriority w:val="99"/>
    <w:unhideWhenUsed/>
    <w:rsid w:val="003E3D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3D14"/>
  </w:style>
  <w:style w:type="paragraph" w:styleId="Footer">
    <w:name w:val="footer"/>
    <w:basedOn w:val="Normal"/>
    <w:link w:val="FooterChar"/>
    <w:uiPriority w:val="99"/>
    <w:unhideWhenUsed/>
    <w:rsid w:val="003E3D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3D14"/>
  </w:style>
  <w:style w:type="paragraph" w:styleId="BalloonText">
    <w:name w:val="Balloon Text"/>
    <w:basedOn w:val="Normal"/>
    <w:link w:val="BalloonTextChar"/>
    <w:uiPriority w:val="99"/>
    <w:semiHidden/>
    <w:unhideWhenUsed/>
    <w:rsid w:val="00497C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7CE4"/>
    <w:rPr>
      <w:rFonts w:ascii="Segoe UI" w:hAnsi="Segoe UI" w:cs="Segoe UI"/>
      <w:sz w:val="18"/>
      <w:szCs w:val="18"/>
    </w:rPr>
  </w:style>
  <w:style w:type="paragraph" w:customStyle="1" w:styleId="Default">
    <w:name w:val="Default"/>
    <w:rsid w:val="004D7A83"/>
    <w:pPr>
      <w:autoSpaceDE w:val="0"/>
      <w:autoSpaceDN w:val="0"/>
      <w:adjustRightInd w:val="0"/>
      <w:spacing w:after="0" w:line="240" w:lineRule="auto"/>
    </w:pPr>
    <w:rPr>
      <w:rFonts w:ascii="Trebuchet MS" w:hAnsi="Trebuchet MS" w:cs="Trebuchet MS"/>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7363E-3B97-4872-AF58-E25AAFD22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13</Pages>
  <Words>2325</Words>
  <Characters>13256</Characters>
  <Application>Microsoft Office Word</Application>
  <DocSecurity>0</DocSecurity>
  <Lines>110</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Steluta BULACEANU</dc:creator>
  <cp:keywords/>
  <dc:description/>
  <cp:lastModifiedBy>Steluta Bulaceanu</cp:lastModifiedBy>
  <cp:revision>46</cp:revision>
  <dcterms:created xsi:type="dcterms:W3CDTF">2024-11-27T14:09:00Z</dcterms:created>
  <dcterms:modified xsi:type="dcterms:W3CDTF">2024-11-28T13:34:00Z</dcterms:modified>
</cp:coreProperties>
</file>